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4F09D1" w14:textId="77777777" w:rsidR="004C6220" w:rsidRDefault="008316EC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noProof/>
          <w:sz w:val="20"/>
          <w:szCs w:val="20"/>
          <w:lang w:eastAsia="pt-BR"/>
        </w:rPr>
        <w:drawing>
          <wp:inline distT="114300" distB="114300" distL="114300" distR="114300" wp14:anchorId="25740BEC" wp14:editId="6FFA1EF8">
            <wp:extent cx="495300" cy="571500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387C3C" w14:textId="77777777" w:rsidR="004C6220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UNIVERSIDADE FEDERAL DO RIO GRANDE DO NORTE  </w:t>
      </w:r>
    </w:p>
    <w:p w14:paraId="2902AD17" w14:textId="77777777" w:rsidR="004C6220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UNIDADE ACADÊMICA ESPECIALIZADA EM CIÊNCIAS AGRÁRIAS</w:t>
      </w:r>
    </w:p>
    <w:p w14:paraId="66B71409" w14:textId="4CA1AA41" w:rsidR="004C6220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COORDENAÇÃO DO CURSO DE </w:t>
      </w:r>
      <w:r w:rsidR="00246AC9">
        <w:rPr>
          <w:rFonts w:ascii="Times New Roman" w:eastAsia="Times New Roman" w:hAnsi="Times New Roman" w:cs="Times New Roman"/>
          <w:b/>
          <w:sz w:val="20"/>
          <w:szCs w:val="20"/>
        </w:rPr>
        <w:t>ZOOTECNIA</w:t>
      </w:r>
    </w:p>
    <w:p w14:paraId="18889575" w14:textId="77777777" w:rsidR="004C6220" w:rsidRDefault="004C622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</w:p>
    <w:tbl>
      <w:tblPr>
        <w:tblW w:w="992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7655"/>
      </w:tblGrid>
      <w:tr w:rsidR="004C6220" w:rsidRPr="00F674F1" w14:paraId="21B45145" w14:textId="77777777" w:rsidTr="00AB4E70">
        <w:trPr>
          <w:trHeight w:val="699"/>
        </w:trPr>
        <w:tc>
          <w:tcPr>
            <w:tcW w:w="9924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14:paraId="4ADA6A77" w14:textId="77777777" w:rsidR="004C6220" w:rsidRPr="00F674F1" w:rsidRDefault="004C6220">
            <w:pPr>
              <w:spacing w:after="0" w:line="240" w:lineRule="auto"/>
              <w:ind w:left="1440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38334394" w14:textId="77777777" w:rsidR="004C6220" w:rsidRPr="00F674F1" w:rsidRDefault="008316EC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zh-CN" w:bidi="hi-IN"/>
              </w:rPr>
            </w:pPr>
            <w:r w:rsidRPr="00F674F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PLANO DE CURSO</w:t>
            </w:r>
          </w:p>
        </w:tc>
      </w:tr>
      <w:tr w:rsidR="004C6220" w:rsidRPr="00F674F1" w14:paraId="5B4D6889" w14:textId="77777777" w:rsidTr="00AB4E70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1D9E8901" w14:textId="77777777" w:rsidR="004C6220" w:rsidRPr="00F674F1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 w:rsidRPr="00F674F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Componente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65FAA308" w14:textId="25180A25" w:rsidR="004C6220" w:rsidRPr="00F674F1" w:rsidRDefault="005F27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ZOO0348 – Histologia e Embriologia</w:t>
            </w:r>
          </w:p>
        </w:tc>
      </w:tr>
      <w:tr w:rsidR="00AB4E70" w:rsidRPr="00F674F1" w14:paraId="6E6DD854" w14:textId="77777777" w:rsidTr="00AB4E70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40AD416B" w14:textId="55329571" w:rsidR="00AB4E70" w:rsidRPr="00F674F1" w:rsidRDefault="00AB4E70" w:rsidP="00AB4E7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 w:rsidRPr="00F674F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Modalidade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3E8223F5" w14:textId="2B653F35" w:rsidR="00AB4E70" w:rsidRPr="00F674F1" w:rsidRDefault="00AB4E70" w:rsidP="00AB4E70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F674F1">
              <w:rPr>
                <w:rFonts w:ascii="Arial" w:hAnsi="Arial" w:cs="Arial"/>
                <w:sz w:val="21"/>
                <w:szCs w:val="21"/>
              </w:rPr>
              <w:t xml:space="preserve">Componente teórico </w:t>
            </w:r>
            <w:proofErr w:type="gramStart"/>
            <w:r w:rsidRPr="00F674F1">
              <w:rPr>
                <w:rFonts w:ascii="Arial" w:hAnsi="Arial" w:cs="Arial"/>
                <w:sz w:val="21"/>
                <w:szCs w:val="21"/>
              </w:rPr>
              <w:t xml:space="preserve">(    </w:t>
            </w:r>
            <w:proofErr w:type="gramEnd"/>
            <w:r w:rsidRPr="00F674F1">
              <w:rPr>
                <w:rFonts w:ascii="Arial" w:hAnsi="Arial" w:cs="Arial"/>
                <w:sz w:val="21"/>
                <w:szCs w:val="21"/>
              </w:rPr>
              <w:t>)  </w:t>
            </w:r>
          </w:p>
          <w:p w14:paraId="1E25690A" w14:textId="39A64B5C" w:rsidR="00AB4E70" w:rsidRPr="00F674F1" w:rsidRDefault="00AB4E70" w:rsidP="00AB4E70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F674F1">
              <w:rPr>
                <w:rFonts w:ascii="Arial" w:hAnsi="Arial" w:cs="Arial"/>
                <w:sz w:val="21"/>
                <w:szCs w:val="21"/>
              </w:rPr>
              <w:t xml:space="preserve">Componente teórico- prático com possibilidade de práticas presenciais </w:t>
            </w:r>
            <w:proofErr w:type="gramStart"/>
            <w:r w:rsidRPr="00F674F1">
              <w:rPr>
                <w:rFonts w:ascii="Arial" w:hAnsi="Arial" w:cs="Arial"/>
                <w:sz w:val="21"/>
                <w:szCs w:val="21"/>
              </w:rPr>
              <w:t xml:space="preserve">(    </w:t>
            </w:r>
            <w:proofErr w:type="gramEnd"/>
            <w:r w:rsidRPr="00F674F1">
              <w:rPr>
                <w:rFonts w:ascii="Arial" w:hAnsi="Arial" w:cs="Arial"/>
                <w:sz w:val="21"/>
                <w:szCs w:val="21"/>
              </w:rPr>
              <w:t xml:space="preserve">) </w:t>
            </w:r>
          </w:p>
          <w:p w14:paraId="51B38122" w14:textId="6A558992" w:rsidR="00AB4E70" w:rsidRPr="00F674F1" w:rsidRDefault="00AB4E70" w:rsidP="00AB4E7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pt-BR"/>
              </w:rPr>
            </w:pPr>
            <w:r w:rsidRPr="00F674F1">
              <w:rPr>
                <w:rFonts w:ascii="Arial" w:hAnsi="Arial" w:cs="Arial"/>
                <w:sz w:val="21"/>
                <w:szCs w:val="21"/>
              </w:rPr>
              <w:t>Componente teórico- práticos com práticas adaptáveis ao formato remoto</w:t>
            </w:r>
            <w:r w:rsidRPr="00F674F1">
              <w:rPr>
                <w:rFonts w:ascii="Arial" w:hAnsi="Arial" w:cs="Arial"/>
                <w:sz w:val="21"/>
                <w:szCs w:val="21"/>
                <w:lang w:eastAsia="pt-BR"/>
              </w:rPr>
              <w:t xml:space="preserve"> </w:t>
            </w:r>
            <w:proofErr w:type="gramStart"/>
            <w:r w:rsidRPr="00F674F1">
              <w:rPr>
                <w:rFonts w:ascii="Arial" w:hAnsi="Arial" w:cs="Arial"/>
                <w:sz w:val="21"/>
                <w:szCs w:val="21"/>
                <w:lang w:eastAsia="pt-BR"/>
              </w:rPr>
              <w:t xml:space="preserve">( </w:t>
            </w:r>
            <w:proofErr w:type="gramEnd"/>
            <w:r w:rsidR="007D44FA" w:rsidRPr="00F674F1">
              <w:rPr>
                <w:rFonts w:ascii="Arial" w:hAnsi="Arial" w:cs="Arial"/>
                <w:sz w:val="21"/>
                <w:szCs w:val="21"/>
                <w:lang w:eastAsia="pt-BR"/>
              </w:rPr>
              <w:t>X</w:t>
            </w:r>
            <w:r w:rsidRPr="00F674F1">
              <w:rPr>
                <w:rFonts w:ascii="Arial" w:hAnsi="Arial" w:cs="Arial"/>
                <w:sz w:val="21"/>
                <w:szCs w:val="21"/>
                <w:lang w:eastAsia="pt-BR"/>
              </w:rPr>
              <w:t xml:space="preserve">  )</w:t>
            </w:r>
          </w:p>
        </w:tc>
      </w:tr>
      <w:tr w:rsidR="004C6220" w:rsidRPr="00F674F1" w14:paraId="196799E4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43B0288F" w14:textId="77777777" w:rsidR="004C6220" w:rsidRPr="00F674F1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 w:rsidRPr="00F674F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Período letivo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5810D927" w14:textId="5DB7274A" w:rsidR="004C6220" w:rsidRPr="00F674F1" w:rsidRDefault="007D44F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 w:rsidRPr="00F674F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2021.</w:t>
            </w:r>
            <w:r w:rsidR="00DB7C6F" w:rsidRPr="00F674F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2</w:t>
            </w:r>
          </w:p>
        </w:tc>
      </w:tr>
      <w:tr w:rsidR="004C6220" w:rsidRPr="00F674F1" w14:paraId="547161BC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368788CF" w14:textId="77777777" w:rsidR="004C6220" w:rsidRPr="00F674F1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 w:rsidRPr="00F674F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Horário registrado no SIGAA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089843E5" w14:textId="586B4DD5" w:rsidR="00B37F42" w:rsidRPr="00F674F1" w:rsidRDefault="00AE704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 w:rsidRPr="00F674F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35M45</w:t>
            </w:r>
          </w:p>
        </w:tc>
      </w:tr>
      <w:tr w:rsidR="004C6220" w:rsidRPr="00F674F1" w14:paraId="2917FE5E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1CBF5652" w14:textId="77777777" w:rsidR="004C6220" w:rsidRPr="00F674F1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 w:rsidRPr="00F674F1"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  <w:t>Pré-requisitos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35F4647" w14:textId="2BB8768F" w:rsidR="004C6220" w:rsidRPr="00F674F1" w:rsidRDefault="00AE704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 w:rsidRPr="00F674F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CCA102</w:t>
            </w:r>
            <w:r w:rsidR="00F674F1" w:rsidRPr="00F674F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 xml:space="preserve"> ou DBG0003 ou DBG0033</w:t>
            </w:r>
          </w:p>
        </w:tc>
      </w:tr>
      <w:tr w:rsidR="004C6220" w:rsidRPr="00F674F1" w14:paraId="490E2259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18861745" w14:textId="77777777" w:rsidR="004C6220" w:rsidRPr="00F674F1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 w:rsidRPr="00F674F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Carga Horária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6B37719A" w14:textId="01404F56" w:rsidR="004C6220" w:rsidRPr="00F674F1" w:rsidRDefault="007D44F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 w:rsidRPr="00F674F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60h</w:t>
            </w:r>
          </w:p>
        </w:tc>
      </w:tr>
      <w:tr w:rsidR="004C6220" w:rsidRPr="00F674F1" w14:paraId="0AB6FE7B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3E487E7C" w14:textId="77777777" w:rsidR="004C6220" w:rsidRPr="00F674F1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 w:rsidRPr="00F674F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Docentes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E291FD4" w14:textId="6CC31326" w:rsidR="004C6220" w:rsidRPr="00F674F1" w:rsidRDefault="007D44F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 w:rsidRPr="00F674F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Maria Luciana Lira de Andrade</w:t>
            </w:r>
          </w:p>
        </w:tc>
      </w:tr>
      <w:tr w:rsidR="004C6220" w:rsidRPr="00F674F1" w14:paraId="31D9D43A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58243E87" w14:textId="77777777" w:rsidR="004C6220" w:rsidRPr="00F674F1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 w:rsidRPr="00F674F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Ementa</w:t>
            </w:r>
          </w:p>
          <w:p w14:paraId="1987C934" w14:textId="77777777" w:rsidR="00D4498F" w:rsidRPr="00F674F1" w:rsidRDefault="00D4498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4195640B" w14:textId="77777777" w:rsidR="00D4498F" w:rsidRPr="00F674F1" w:rsidRDefault="00D4498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78F676B5" w14:textId="77777777" w:rsidR="00D4498F" w:rsidRPr="00F674F1" w:rsidRDefault="00D4498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294D6EE8" w14:textId="1B2BC377" w:rsidR="00D4498F" w:rsidRPr="00F674F1" w:rsidRDefault="00D4498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1AA472EE" w14:textId="44B51C59" w:rsidR="004C6220" w:rsidRPr="00F674F1" w:rsidRDefault="00F674F1" w:rsidP="001B172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 w:rsidRPr="00F674F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 xml:space="preserve">Gametogênese: formação dos gametas masculino e feminino das espécies de interesse zootécnico. Fecundação. Eventos relacionados ao bloqueio da polispermia. Clivagem. Implantação. </w:t>
            </w:r>
            <w:proofErr w:type="spellStart"/>
            <w:r w:rsidRPr="00F674F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Gastrulação</w:t>
            </w:r>
            <w:proofErr w:type="spellEnd"/>
            <w:r w:rsidRPr="00F674F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 xml:space="preserve">: formação das camadas germinativas. </w:t>
            </w:r>
            <w:proofErr w:type="spellStart"/>
            <w:r w:rsidRPr="00F674F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Neurulação</w:t>
            </w:r>
            <w:proofErr w:type="spellEnd"/>
            <w:r w:rsidRPr="00F674F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 xml:space="preserve">: desenvolvimento do tubo neural. </w:t>
            </w:r>
            <w:proofErr w:type="spellStart"/>
            <w:r w:rsidRPr="00F674F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Organogênese</w:t>
            </w:r>
            <w:proofErr w:type="spellEnd"/>
            <w:r w:rsidRPr="00F674F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 xml:space="preserve"> e período fetal. Placenta: função, desenvolvimento e classificação. Membranas fetais: saco vitelino, âmnio, </w:t>
            </w:r>
            <w:proofErr w:type="spellStart"/>
            <w:r w:rsidRPr="00F674F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córion</w:t>
            </w:r>
            <w:proofErr w:type="spellEnd"/>
            <w:r w:rsidRPr="00F674F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 xml:space="preserve"> e alantoide. Malformações congênitas e agentes teratogênicos. </w:t>
            </w:r>
            <w:proofErr w:type="spellStart"/>
            <w:r w:rsidRPr="00F674F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Biotécnicas</w:t>
            </w:r>
            <w:proofErr w:type="spellEnd"/>
            <w:r w:rsidRPr="00F674F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 xml:space="preserve"> aplicadas à reprodução animal. Métodos de estudo em histologia. Tecido epitelial de revestimento e glandular. Tecido conjuntivo: células e substância intercelular. Tecido cartilaginoso: constituição e tipos de cartilagem. Tecido ósseo: constituição e tipos de ossificação. Tecido sanguíneo: constituição e </w:t>
            </w:r>
            <w:proofErr w:type="spellStart"/>
            <w:r w:rsidRPr="00F674F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histofisiologia</w:t>
            </w:r>
            <w:proofErr w:type="spellEnd"/>
            <w:r w:rsidRPr="00F674F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 xml:space="preserve">. Tecido muscular: tipos de tecido muscular e </w:t>
            </w:r>
            <w:proofErr w:type="spellStart"/>
            <w:r w:rsidRPr="00F674F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histofisiologia</w:t>
            </w:r>
            <w:proofErr w:type="spellEnd"/>
            <w:r w:rsidRPr="00F674F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 xml:space="preserve"> da contração muscular. Tecido nervoso: neurônio e </w:t>
            </w:r>
            <w:proofErr w:type="spellStart"/>
            <w:r w:rsidRPr="00F674F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neuróglia</w:t>
            </w:r>
            <w:proofErr w:type="spellEnd"/>
            <w:r w:rsidRPr="00F674F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 xml:space="preserve">, substância branca e cinzenta, sistema nervoso periférico. Sistema reprodutor: </w:t>
            </w:r>
            <w:proofErr w:type="spellStart"/>
            <w:r w:rsidRPr="00F674F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histofisiologia</w:t>
            </w:r>
            <w:proofErr w:type="spellEnd"/>
            <w:r w:rsidRPr="00F674F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 xml:space="preserve"> do aparelho reprodutor masculino e feminino. Sistema digestório: </w:t>
            </w:r>
            <w:proofErr w:type="spellStart"/>
            <w:r w:rsidRPr="00F674F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histofisiologia</w:t>
            </w:r>
            <w:proofErr w:type="spellEnd"/>
            <w:r w:rsidRPr="00F674F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 xml:space="preserve"> do aparelho gastrointestinal e glândulas associadas.</w:t>
            </w:r>
          </w:p>
        </w:tc>
      </w:tr>
      <w:tr w:rsidR="004C6220" w:rsidRPr="00F674F1" w14:paraId="279C1227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0CAF7EA7" w14:textId="77777777" w:rsidR="004C6220" w:rsidRPr="00F674F1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  <w:lang w:eastAsia="zh-CN" w:bidi="hi-IN"/>
              </w:rPr>
            </w:pPr>
            <w:r w:rsidRPr="00F674F1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eastAsia="zh-CN" w:bidi="hi-IN"/>
              </w:rPr>
              <w:t>Conteúdos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166328FC" w14:textId="77777777" w:rsidR="00F674F1" w:rsidRPr="00F674F1" w:rsidRDefault="00F674F1" w:rsidP="00F674F1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674F1">
              <w:rPr>
                <w:rFonts w:ascii="Arial" w:hAnsi="Arial" w:cs="Arial"/>
                <w:sz w:val="24"/>
                <w:szCs w:val="24"/>
              </w:rPr>
              <w:t>Unidade I</w:t>
            </w:r>
          </w:p>
          <w:p w14:paraId="7527FC8C" w14:textId="77777777" w:rsidR="00F674F1" w:rsidRPr="00F674F1" w:rsidRDefault="00F674F1" w:rsidP="00F674F1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674F1">
              <w:rPr>
                <w:rFonts w:ascii="Arial" w:hAnsi="Arial" w:cs="Arial"/>
                <w:sz w:val="24"/>
                <w:szCs w:val="24"/>
              </w:rPr>
              <w:t xml:space="preserve">• Introdução à Embriologia e Histologia. Espermatogênese. </w:t>
            </w:r>
            <w:proofErr w:type="spellStart"/>
            <w:r w:rsidRPr="00F674F1">
              <w:rPr>
                <w:rFonts w:ascii="Arial" w:hAnsi="Arial" w:cs="Arial"/>
                <w:sz w:val="24"/>
                <w:szCs w:val="24"/>
              </w:rPr>
              <w:t>Oogênese</w:t>
            </w:r>
            <w:proofErr w:type="spellEnd"/>
            <w:r w:rsidRPr="00F674F1">
              <w:rPr>
                <w:rFonts w:ascii="Arial" w:hAnsi="Arial" w:cs="Arial"/>
                <w:sz w:val="24"/>
                <w:szCs w:val="24"/>
              </w:rPr>
              <w:t xml:space="preserve"> e </w:t>
            </w:r>
            <w:proofErr w:type="spellStart"/>
            <w:r w:rsidRPr="00F674F1">
              <w:rPr>
                <w:rFonts w:ascii="Arial" w:hAnsi="Arial" w:cs="Arial"/>
                <w:sz w:val="24"/>
                <w:szCs w:val="24"/>
              </w:rPr>
              <w:t>foliculogênese</w:t>
            </w:r>
            <w:proofErr w:type="spellEnd"/>
            <w:r w:rsidRPr="00F674F1">
              <w:rPr>
                <w:rFonts w:ascii="Arial" w:hAnsi="Arial" w:cs="Arial"/>
                <w:sz w:val="24"/>
                <w:szCs w:val="24"/>
              </w:rPr>
              <w:t xml:space="preserve">. Fecundação e clivagem. </w:t>
            </w:r>
            <w:proofErr w:type="spellStart"/>
            <w:r w:rsidRPr="00F674F1">
              <w:rPr>
                <w:rFonts w:ascii="Arial" w:hAnsi="Arial" w:cs="Arial"/>
                <w:sz w:val="24"/>
                <w:szCs w:val="24"/>
              </w:rPr>
              <w:t>Gastrulação</w:t>
            </w:r>
            <w:proofErr w:type="spellEnd"/>
            <w:r w:rsidRPr="00F674F1">
              <w:rPr>
                <w:rFonts w:ascii="Arial" w:hAnsi="Arial" w:cs="Arial"/>
                <w:sz w:val="24"/>
                <w:szCs w:val="24"/>
              </w:rPr>
              <w:t xml:space="preserve"> e </w:t>
            </w:r>
            <w:proofErr w:type="spellStart"/>
            <w:r w:rsidRPr="00F674F1">
              <w:rPr>
                <w:rFonts w:ascii="Arial" w:hAnsi="Arial" w:cs="Arial"/>
                <w:sz w:val="24"/>
                <w:szCs w:val="24"/>
              </w:rPr>
              <w:t>neurulação</w:t>
            </w:r>
            <w:proofErr w:type="spellEnd"/>
            <w:r w:rsidRPr="00F674F1">
              <w:rPr>
                <w:rFonts w:ascii="Arial" w:hAnsi="Arial" w:cs="Arial"/>
                <w:sz w:val="24"/>
                <w:szCs w:val="24"/>
              </w:rPr>
              <w:t xml:space="preserve"> em mamíferos. Desenvolvimento em aves (</w:t>
            </w:r>
            <w:proofErr w:type="spellStart"/>
            <w:r w:rsidRPr="00F674F1">
              <w:rPr>
                <w:rFonts w:ascii="Arial" w:hAnsi="Arial" w:cs="Arial"/>
                <w:sz w:val="24"/>
                <w:szCs w:val="24"/>
              </w:rPr>
              <w:t>gastrulação</w:t>
            </w:r>
            <w:proofErr w:type="spellEnd"/>
            <w:r w:rsidRPr="00F674F1">
              <w:rPr>
                <w:rFonts w:ascii="Arial" w:hAnsi="Arial" w:cs="Arial"/>
                <w:sz w:val="24"/>
                <w:szCs w:val="24"/>
              </w:rPr>
              <w:t xml:space="preserve"> e </w:t>
            </w:r>
            <w:proofErr w:type="spellStart"/>
            <w:r w:rsidRPr="00F674F1">
              <w:rPr>
                <w:rFonts w:ascii="Arial" w:hAnsi="Arial" w:cs="Arial"/>
                <w:sz w:val="24"/>
                <w:szCs w:val="24"/>
              </w:rPr>
              <w:t>neurulação</w:t>
            </w:r>
            <w:proofErr w:type="spellEnd"/>
            <w:r w:rsidRPr="00F674F1">
              <w:rPr>
                <w:rFonts w:ascii="Arial" w:hAnsi="Arial" w:cs="Arial"/>
                <w:sz w:val="24"/>
                <w:szCs w:val="24"/>
              </w:rPr>
              <w:t xml:space="preserve">). Anexos embrionários e membranas fetais de aves e mamíferos. Introdução à </w:t>
            </w:r>
            <w:proofErr w:type="spellStart"/>
            <w:r w:rsidRPr="00F674F1">
              <w:rPr>
                <w:rFonts w:ascii="Arial" w:hAnsi="Arial" w:cs="Arial"/>
                <w:sz w:val="24"/>
                <w:szCs w:val="24"/>
              </w:rPr>
              <w:t>biotécnicas</w:t>
            </w:r>
            <w:proofErr w:type="spellEnd"/>
            <w:r w:rsidRPr="00F674F1">
              <w:rPr>
                <w:rFonts w:ascii="Arial" w:hAnsi="Arial" w:cs="Arial"/>
                <w:sz w:val="24"/>
                <w:szCs w:val="24"/>
              </w:rPr>
              <w:t xml:space="preserve"> aplicadas à reprodução animal (sincronização do estro, inseminação artificial, produção in vivo e in vitro de embriões, transgenia e clonagem).</w:t>
            </w:r>
          </w:p>
          <w:p w14:paraId="1A107F1F" w14:textId="77777777" w:rsidR="00F674F1" w:rsidRPr="00F674F1" w:rsidRDefault="00F674F1" w:rsidP="00F674F1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674F1">
              <w:rPr>
                <w:rFonts w:ascii="Arial" w:hAnsi="Arial" w:cs="Arial"/>
                <w:sz w:val="24"/>
                <w:szCs w:val="24"/>
              </w:rPr>
              <w:t>Unidade II</w:t>
            </w:r>
          </w:p>
          <w:p w14:paraId="05E99046" w14:textId="77777777" w:rsidR="00F674F1" w:rsidRPr="00F674F1" w:rsidRDefault="00F674F1" w:rsidP="00F674F1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674F1">
              <w:rPr>
                <w:rFonts w:ascii="Arial" w:hAnsi="Arial" w:cs="Arial"/>
                <w:sz w:val="24"/>
                <w:szCs w:val="24"/>
              </w:rPr>
              <w:lastRenderedPageBreak/>
              <w:t>• Tecido epitelial de revestimento e glandular. Tecido conjuntivo (células e substância intercelular). Tecido conjuntivo propriamente dito. Tecido adiposo unilocular e multilocular. Tecido cartilaginoso (constituição e tipos de cartilagem). Tecido ósseo (constituição e tipos de ossificação). Tecido muscular (músculo liso, músculo esquelético e cardíaco) e contração muscular. Tecido sanguíneo (plasma e células sanguíneas).</w:t>
            </w:r>
          </w:p>
          <w:p w14:paraId="6C506FE5" w14:textId="77777777" w:rsidR="00F674F1" w:rsidRPr="00F674F1" w:rsidRDefault="00F674F1" w:rsidP="00F674F1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674F1">
              <w:rPr>
                <w:rFonts w:ascii="Arial" w:hAnsi="Arial" w:cs="Arial"/>
                <w:sz w:val="24"/>
                <w:szCs w:val="24"/>
              </w:rPr>
              <w:t>Unidade III</w:t>
            </w:r>
          </w:p>
          <w:p w14:paraId="439A8E61" w14:textId="64E1934F" w:rsidR="004C6220" w:rsidRPr="00F674F1" w:rsidRDefault="00F674F1" w:rsidP="00F674F1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674F1">
              <w:rPr>
                <w:rFonts w:ascii="Arial" w:hAnsi="Arial" w:cs="Arial"/>
                <w:sz w:val="24"/>
                <w:szCs w:val="24"/>
              </w:rPr>
              <w:t>• Histologia do aparelho reprodutor masculino e feminino (gônadas, órgãos e ductos). Histologia do sistema nervoso (células do sistema nervoso, sistema nervoso periférico e central). Histologia do sistema digestório (aparelho gastrointestinal e glândulas acessórias).</w:t>
            </w:r>
          </w:p>
          <w:p w14:paraId="1B55048B" w14:textId="77777777" w:rsidR="004C6220" w:rsidRPr="00F674F1" w:rsidRDefault="004C6220">
            <w:pPr>
              <w:pStyle w:val="PargrafodaLista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pt-PT"/>
              </w:rPr>
            </w:pPr>
          </w:p>
        </w:tc>
      </w:tr>
      <w:tr w:rsidR="004C6220" w:rsidRPr="00F674F1" w14:paraId="238B6B7C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29712ADA" w14:textId="77777777" w:rsidR="004C6220" w:rsidRPr="00F674F1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eastAsia="zh-CN" w:bidi="hi-IN"/>
              </w:rPr>
            </w:pPr>
            <w:r w:rsidRPr="00F674F1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eastAsia="zh-CN" w:bidi="hi-IN"/>
              </w:rPr>
              <w:lastRenderedPageBreak/>
              <w:t>Objetivos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419"/>
              <w:gridCol w:w="4419"/>
            </w:tblGrid>
            <w:tr w:rsidR="00F674F1" w:rsidRPr="00F674F1" w14:paraId="3DDABF43" w14:textId="77777777" w:rsidTr="00F674F1">
              <w:tc>
                <w:tcPr>
                  <w:tcW w:w="8838" w:type="dxa"/>
                  <w:gridSpan w:val="2"/>
                  <w:tcMar>
                    <w:top w:w="120" w:type="dxa"/>
                    <w:left w:w="150" w:type="dxa"/>
                    <w:bottom w:w="120" w:type="dxa"/>
                    <w:right w:w="150" w:type="dxa"/>
                  </w:tcMar>
                  <w:vAlign w:val="center"/>
                  <w:hideMark/>
                </w:tcPr>
                <w:p w14:paraId="2D58AC67" w14:textId="77777777" w:rsidR="00F674F1" w:rsidRPr="00F674F1" w:rsidRDefault="00F674F1" w:rsidP="00F674F1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  <w:lang w:eastAsia="pt-BR"/>
                    </w:rPr>
                  </w:pPr>
                  <w:r w:rsidRPr="00F674F1">
                    <w:rPr>
                      <w:rFonts w:ascii="Arial" w:hAnsi="Arial" w:cs="Arial"/>
                    </w:rPr>
                    <w:t>Objetivos gerais:</w:t>
                  </w:r>
                  <w:r w:rsidRPr="00F674F1">
                    <w:rPr>
                      <w:rFonts w:ascii="Arial" w:hAnsi="Arial" w:cs="Arial"/>
                    </w:rPr>
                    <w:br/>
                    <w:t>- Promover a compreensão sobre os processos do desenvolvimento embrionário animal.</w:t>
                  </w:r>
                  <w:r w:rsidRPr="00F674F1">
                    <w:rPr>
                      <w:rFonts w:ascii="Arial" w:hAnsi="Arial" w:cs="Arial"/>
                    </w:rPr>
                    <w:br/>
                    <w:t>- Desenvolver competência para identificar os principais tecidos que compõem o organismo animal, bem como compreender suas funções e importância na fisiologia.</w:t>
                  </w:r>
                  <w:r w:rsidRPr="00F674F1">
                    <w:rPr>
                      <w:rFonts w:ascii="Arial" w:hAnsi="Arial" w:cs="Arial"/>
                    </w:rPr>
                    <w:br/>
                  </w:r>
                  <w:r w:rsidRPr="00F674F1">
                    <w:rPr>
                      <w:rFonts w:ascii="Arial" w:hAnsi="Arial" w:cs="Arial"/>
                    </w:rPr>
                    <w:br/>
                    <w:t>Objetivos específicos:</w:t>
                  </w:r>
                  <w:r w:rsidRPr="00F674F1">
                    <w:rPr>
                      <w:rFonts w:ascii="Arial" w:hAnsi="Arial" w:cs="Arial"/>
                    </w:rPr>
                    <w:br/>
                    <w:t>- Apresentar conteúdos teórico-prático de embriologia e histologia animal.</w:t>
                  </w:r>
                  <w:r w:rsidRPr="00F674F1">
                    <w:rPr>
                      <w:rFonts w:ascii="Arial" w:hAnsi="Arial" w:cs="Arial"/>
                    </w:rPr>
                    <w:br/>
                    <w:t xml:space="preserve">- Discutir os mecanismos relacionados aos processos de </w:t>
                  </w:r>
                  <w:proofErr w:type="spellStart"/>
                  <w:r w:rsidRPr="00F674F1">
                    <w:rPr>
                      <w:rFonts w:ascii="Arial" w:hAnsi="Arial" w:cs="Arial"/>
                    </w:rPr>
                    <w:t>embriogênese</w:t>
                  </w:r>
                  <w:proofErr w:type="spellEnd"/>
                  <w:r w:rsidRPr="00F674F1">
                    <w:rPr>
                      <w:rFonts w:ascii="Arial" w:hAnsi="Arial" w:cs="Arial"/>
                    </w:rPr>
                    <w:t xml:space="preserve"> animal.</w:t>
                  </w:r>
                  <w:r w:rsidRPr="00F674F1">
                    <w:rPr>
                      <w:rFonts w:ascii="Arial" w:hAnsi="Arial" w:cs="Arial"/>
                    </w:rPr>
                    <w:br/>
                    <w:t xml:space="preserve">- Discutir a importância das principais </w:t>
                  </w:r>
                  <w:proofErr w:type="spellStart"/>
                  <w:r w:rsidRPr="00F674F1">
                    <w:rPr>
                      <w:rFonts w:ascii="Arial" w:hAnsi="Arial" w:cs="Arial"/>
                    </w:rPr>
                    <w:t>biotécnicas</w:t>
                  </w:r>
                  <w:proofErr w:type="spellEnd"/>
                  <w:r w:rsidRPr="00F674F1">
                    <w:rPr>
                      <w:rFonts w:ascii="Arial" w:hAnsi="Arial" w:cs="Arial"/>
                    </w:rPr>
                    <w:t xml:space="preserve"> reprodutivas.</w:t>
                  </w:r>
                  <w:r w:rsidRPr="00F674F1">
                    <w:rPr>
                      <w:rFonts w:ascii="Arial" w:hAnsi="Arial" w:cs="Arial"/>
                    </w:rPr>
                    <w:br/>
                    <w:t>- Identificar na teoria e prática os principais tecidos que compõem um organismo animal.</w:t>
                  </w:r>
                  <w:r w:rsidRPr="00F674F1">
                    <w:rPr>
                      <w:rFonts w:ascii="Arial" w:hAnsi="Arial" w:cs="Arial"/>
                    </w:rPr>
                    <w:br/>
                    <w:t>- Correlacionar a organização histológica e função dos tecidos em um organismo.</w:t>
                  </w:r>
                </w:p>
              </w:tc>
            </w:tr>
            <w:tr w:rsidR="00F674F1" w:rsidRPr="00F674F1" w14:paraId="1B1B95AC" w14:textId="77777777" w:rsidTr="00F674F1">
              <w:tc>
                <w:tcPr>
                  <w:tcW w:w="4419" w:type="dxa"/>
                  <w:vAlign w:val="center"/>
                  <w:hideMark/>
                </w:tcPr>
                <w:p w14:paraId="0BE850FF" w14:textId="77777777" w:rsidR="00F674F1" w:rsidRPr="00F674F1" w:rsidRDefault="00F674F1" w:rsidP="00F674F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419" w:type="dxa"/>
                  <w:vAlign w:val="center"/>
                  <w:hideMark/>
                </w:tcPr>
                <w:p w14:paraId="6A781070" w14:textId="77777777" w:rsidR="00F674F1" w:rsidRPr="00F674F1" w:rsidRDefault="00F674F1" w:rsidP="00F674F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7585A803" w14:textId="730D5D38" w:rsidR="004C6220" w:rsidRPr="00F674F1" w:rsidRDefault="004C6220" w:rsidP="0038163C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6220" w:rsidRPr="00F674F1" w14:paraId="1A01E8C9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36A73935" w14:textId="77777777" w:rsidR="004C6220" w:rsidRPr="00F674F1" w:rsidRDefault="004C622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484A72D5" w14:textId="77777777" w:rsidR="004C6220" w:rsidRPr="00F674F1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 w:rsidRPr="00F674F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Metodologia</w:t>
            </w:r>
          </w:p>
          <w:p w14:paraId="6B242147" w14:textId="77777777" w:rsidR="004C6220" w:rsidRPr="00F674F1" w:rsidRDefault="004C622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641DA111" w14:textId="77777777" w:rsidR="004C6220" w:rsidRPr="00F674F1" w:rsidRDefault="004C6220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496FD352" w14:textId="68BB847C" w:rsidR="00F96500" w:rsidRPr="00F674F1" w:rsidRDefault="00265B8A" w:rsidP="009D262B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674F1">
              <w:rPr>
                <w:rFonts w:ascii="Arial" w:eastAsia="Arial" w:hAnsi="Arial" w:cs="Arial"/>
                <w:color w:val="000000" w:themeColor="text1"/>
                <w:sz w:val="24"/>
                <w:szCs w:val="24"/>
                <w:lang w:eastAsia="pt-BR"/>
              </w:rPr>
              <w:t>Aulas expositivas</w:t>
            </w:r>
            <w:r w:rsidR="00F96500" w:rsidRPr="00F674F1">
              <w:rPr>
                <w:rFonts w:ascii="Arial" w:eastAsia="Arial" w:hAnsi="Arial" w:cs="Arial"/>
                <w:color w:val="000000" w:themeColor="text1"/>
                <w:sz w:val="24"/>
                <w:szCs w:val="24"/>
                <w:lang w:eastAsia="pt-BR"/>
              </w:rPr>
              <w:t xml:space="preserve"> </w:t>
            </w:r>
            <w:r w:rsidRPr="00F674F1">
              <w:rPr>
                <w:rFonts w:ascii="Arial" w:eastAsia="Arial" w:hAnsi="Arial" w:cs="Arial"/>
                <w:color w:val="000000" w:themeColor="text1"/>
                <w:sz w:val="24"/>
                <w:szCs w:val="24"/>
                <w:lang w:eastAsia="pt-BR"/>
              </w:rPr>
              <w:t xml:space="preserve">e sala de aula invertida </w:t>
            </w:r>
            <w:r w:rsidR="00994C64" w:rsidRPr="00F674F1">
              <w:rPr>
                <w:rFonts w:ascii="Arial" w:eastAsia="Arial" w:hAnsi="Arial" w:cs="Arial"/>
                <w:color w:val="000000" w:themeColor="text1"/>
                <w:sz w:val="24"/>
                <w:szCs w:val="24"/>
                <w:lang w:eastAsia="pt-BR"/>
              </w:rPr>
              <w:t xml:space="preserve">utilizando </w:t>
            </w:r>
            <w:r w:rsidR="00F96500" w:rsidRPr="00F674F1">
              <w:rPr>
                <w:rFonts w:ascii="Arial" w:eastAsia="Arial" w:hAnsi="Arial" w:cs="Arial"/>
                <w:color w:val="000000" w:themeColor="text1"/>
                <w:sz w:val="24"/>
                <w:szCs w:val="24"/>
                <w:lang w:eastAsia="pt-BR"/>
              </w:rPr>
              <w:t xml:space="preserve">o </w:t>
            </w:r>
            <w:r w:rsidR="00994C64" w:rsidRPr="00F674F1">
              <w:rPr>
                <w:rFonts w:ascii="Arial" w:eastAsia="Arial" w:hAnsi="Arial" w:cs="Arial"/>
                <w:color w:val="000000" w:themeColor="text1"/>
                <w:sz w:val="24"/>
                <w:szCs w:val="24"/>
                <w:lang w:eastAsia="pt-BR"/>
              </w:rPr>
              <w:t xml:space="preserve">Google </w:t>
            </w:r>
            <w:proofErr w:type="spellStart"/>
            <w:r w:rsidR="00994C64" w:rsidRPr="00F674F1">
              <w:rPr>
                <w:rFonts w:ascii="Arial" w:eastAsia="Arial" w:hAnsi="Arial" w:cs="Arial"/>
                <w:color w:val="000000" w:themeColor="text1"/>
                <w:sz w:val="24"/>
                <w:szCs w:val="24"/>
                <w:lang w:eastAsia="pt-BR"/>
              </w:rPr>
              <w:t>Meet</w:t>
            </w:r>
            <w:proofErr w:type="spellEnd"/>
            <w:r w:rsidR="00994C64" w:rsidRPr="00F674F1">
              <w:rPr>
                <w:rFonts w:ascii="Arial" w:eastAsia="Arial" w:hAnsi="Arial" w:cs="Arial"/>
                <w:color w:val="000000" w:themeColor="text1"/>
                <w:sz w:val="24"/>
                <w:szCs w:val="24"/>
                <w:lang w:eastAsia="pt-BR"/>
              </w:rPr>
              <w:t>.</w:t>
            </w:r>
            <w:r w:rsidRPr="00F674F1">
              <w:rPr>
                <w:rFonts w:ascii="Arial" w:hAnsi="Arial" w:cs="Arial"/>
                <w:color w:val="000000" w:themeColor="text1"/>
                <w:sz w:val="24"/>
                <w:szCs w:val="24"/>
              </w:rPr>
              <w:br/>
            </w:r>
            <w:r w:rsidR="00F96500" w:rsidRPr="00F674F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Encontro para tirar dúvidas utilizando o </w:t>
            </w:r>
            <w:proofErr w:type="spellStart"/>
            <w:r w:rsidR="00F96500" w:rsidRPr="00F674F1">
              <w:rPr>
                <w:rFonts w:ascii="Arial" w:hAnsi="Arial" w:cs="Arial"/>
                <w:color w:val="000000" w:themeColor="text1"/>
                <w:sz w:val="24"/>
                <w:szCs w:val="24"/>
              </w:rPr>
              <w:t>Discord</w:t>
            </w:r>
            <w:proofErr w:type="spellEnd"/>
            <w:r w:rsidR="00F96500" w:rsidRPr="00F674F1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  <w:p w14:paraId="30D646BC" w14:textId="7D7CF3C6" w:rsidR="003F074C" w:rsidRPr="00F674F1" w:rsidRDefault="00462619" w:rsidP="009D262B">
            <w:pPr>
              <w:spacing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674F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Fórum de discussão utilizando </w:t>
            </w:r>
            <w:r w:rsidR="003F074C" w:rsidRPr="00F674F1">
              <w:rPr>
                <w:rFonts w:ascii="Arial" w:hAnsi="Arial" w:cs="Arial"/>
                <w:color w:val="000000" w:themeColor="text1"/>
                <w:sz w:val="24"/>
                <w:szCs w:val="24"/>
              </w:rPr>
              <w:t>o SIGAA.</w:t>
            </w:r>
          </w:p>
          <w:p w14:paraId="5B96FF42" w14:textId="77777777" w:rsidR="00265B8A" w:rsidRPr="00F674F1" w:rsidRDefault="00F96500" w:rsidP="009D262B">
            <w:pPr>
              <w:spacing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674F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Distribuição </w:t>
            </w:r>
            <w:r w:rsidR="00265B8A" w:rsidRPr="00F674F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de material </w:t>
            </w:r>
            <w:proofErr w:type="spellStart"/>
            <w:r w:rsidR="00265B8A" w:rsidRPr="00F674F1">
              <w:rPr>
                <w:rFonts w:ascii="Arial" w:hAnsi="Arial" w:cs="Arial"/>
                <w:color w:val="000000" w:themeColor="text1"/>
                <w:sz w:val="24"/>
                <w:szCs w:val="24"/>
              </w:rPr>
              <w:t>didático</w:t>
            </w:r>
            <w:proofErr w:type="spellEnd"/>
            <w:r w:rsidR="00265B8A" w:rsidRPr="00F674F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D235DB" w:rsidRPr="00F674F1">
              <w:rPr>
                <w:rFonts w:ascii="Arial" w:hAnsi="Arial" w:cs="Arial"/>
                <w:color w:val="000000" w:themeColor="text1"/>
                <w:sz w:val="24"/>
                <w:szCs w:val="24"/>
              </w:rPr>
              <w:t>na</w:t>
            </w:r>
            <w:r w:rsidR="00265B8A" w:rsidRPr="00F674F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nuvem Google Drive</w:t>
            </w:r>
            <w:r w:rsidR="00265B8A" w:rsidRPr="00F674F1">
              <w:rPr>
                <w:rFonts w:ascii="Arial" w:hAnsi="Arial" w:cs="Arial"/>
                <w:color w:val="000000" w:themeColor="text1"/>
                <w:sz w:val="24"/>
                <w:szCs w:val="24"/>
              </w:rPr>
              <w:br/>
            </w:r>
            <w:r w:rsidR="00D235DB" w:rsidRPr="00F674F1">
              <w:rPr>
                <w:rFonts w:ascii="Arial" w:hAnsi="Arial" w:cs="Arial"/>
                <w:color w:val="000000" w:themeColor="text1"/>
                <w:sz w:val="24"/>
                <w:szCs w:val="24"/>
              </w:rPr>
              <w:t>C</w:t>
            </w:r>
            <w:r w:rsidR="00265B8A" w:rsidRPr="00F674F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ompartilhamento de </w:t>
            </w:r>
            <w:proofErr w:type="spellStart"/>
            <w:r w:rsidR="00265B8A" w:rsidRPr="00F674F1">
              <w:rPr>
                <w:rFonts w:ascii="Arial" w:hAnsi="Arial" w:cs="Arial"/>
                <w:color w:val="000000" w:themeColor="text1"/>
                <w:sz w:val="24"/>
                <w:szCs w:val="24"/>
              </w:rPr>
              <w:t>vídeo</w:t>
            </w:r>
            <w:r w:rsidR="00462619" w:rsidRPr="00F674F1">
              <w:rPr>
                <w:rFonts w:ascii="Arial" w:hAnsi="Arial" w:cs="Arial"/>
                <w:color w:val="000000" w:themeColor="text1"/>
                <w:sz w:val="24"/>
                <w:szCs w:val="24"/>
              </w:rPr>
              <w:t>s</w:t>
            </w:r>
            <w:proofErr w:type="spellEnd"/>
            <w:r w:rsidR="00265B8A" w:rsidRPr="00F674F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65B8A" w:rsidRPr="00F674F1">
              <w:rPr>
                <w:rFonts w:ascii="Arial" w:hAnsi="Arial" w:cs="Arial"/>
                <w:color w:val="000000" w:themeColor="text1"/>
                <w:sz w:val="24"/>
                <w:szCs w:val="24"/>
              </w:rPr>
              <w:t>públicos</w:t>
            </w:r>
            <w:proofErr w:type="spellEnd"/>
            <w:r w:rsidR="00265B8A" w:rsidRPr="00F674F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65B8A" w:rsidRPr="00F674F1">
              <w:rPr>
                <w:rFonts w:ascii="Arial" w:hAnsi="Arial" w:cs="Arial"/>
                <w:color w:val="000000" w:themeColor="text1"/>
                <w:sz w:val="24"/>
                <w:szCs w:val="24"/>
              </w:rPr>
              <w:t>disponíveis</w:t>
            </w:r>
            <w:proofErr w:type="spellEnd"/>
            <w:r w:rsidR="00265B8A" w:rsidRPr="00F674F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no </w:t>
            </w:r>
            <w:proofErr w:type="spellStart"/>
            <w:r w:rsidR="00265B8A" w:rsidRPr="00F674F1">
              <w:rPr>
                <w:rFonts w:ascii="Arial" w:hAnsi="Arial" w:cs="Arial"/>
                <w:color w:val="000000" w:themeColor="text1"/>
                <w:sz w:val="24"/>
                <w:szCs w:val="24"/>
              </w:rPr>
              <w:t>Youtube</w:t>
            </w:r>
            <w:proofErr w:type="spellEnd"/>
            <w:r w:rsidR="009D262B" w:rsidRPr="00F674F1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  <w:p w14:paraId="587BA1FA" w14:textId="0520EFAA" w:rsidR="009D262B" w:rsidRPr="00F674F1" w:rsidRDefault="009D262B" w:rsidP="009D262B">
            <w:pPr>
              <w:spacing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4C6220" w:rsidRPr="00F674F1" w14:paraId="5916B14D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564C2F40" w14:textId="77777777" w:rsidR="004C6220" w:rsidRPr="00F674F1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 w:rsidRPr="00F674F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Natureza das atividades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43BD87FC" w14:textId="4130AFB8" w:rsidR="004C6220" w:rsidRPr="00F674F1" w:rsidRDefault="00D26411">
            <w:pPr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F674F1">
              <w:rPr>
                <w:rFonts w:ascii="Arial" w:hAnsi="Arial" w:cs="Arial"/>
                <w:color w:val="000000" w:themeColor="text1"/>
                <w:sz w:val="24"/>
                <w:szCs w:val="24"/>
              </w:rPr>
              <w:t>Síncrona e assíncrona.</w:t>
            </w:r>
          </w:p>
        </w:tc>
      </w:tr>
      <w:tr w:rsidR="004C6220" w:rsidRPr="00F674F1" w14:paraId="3D3E25AA" w14:textId="77777777" w:rsidTr="00AB4E70">
        <w:trPr>
          <w:trHeight w:val="276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569CC03F" w14:textId="77777777" w:rsidR="004C6220" w:rsidRPr="00F674F1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 w:rsidRPr="00F674F1">
              <w:rPr>
                <w:rFonts w:ascii="Arial" w:eastAsia="SimSun" w:hAnsi="Arial" w:cs="Arial"/>
                <w:b/>
                <w:sz w:val="24"/>
                <w:szCs w:val="24"/>
              </w:rPr>
              <w:t>Avaliação da aprendizagem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  <w:vAlign w:val="center"/>
          </w:tcPr>
          <w:p w14:paraId="56881298" w14:textId="279E2CF7" w:rsidR="0072455A" w:rsidRPr="00F674F1" w:rsidRDefault="00F674F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spellStart"/>
            <w:r w:rsidRPr="00F674F1">
              <w:rPr>
                <w:rFonts w:ascii="Arial" w:hAnsi="Arial" w:cs="Arial"/>
                <w:color w:val="000000" w:themeColor="text1"/>
                <w:sz w:val="24"/>
                <w:szCs w:val="24"/>
              </w:rPr>
              <w:t>M</w:t>
            </w:r>
            <w:r w:rsidR="00A70280" w:rsidRPr="00F674F1">
              <w:rPr>
                <w:rFonts w:ascii="Arial" w:hAnsi="Arial" w:cs="Arial"/>
                <w:color w:val="000000" w:themeColor="text1"/>
                <w:sz w:val="24"/>
                <w:szCs w:val="24"/>
              </w:rPr>
              <w:t>ultiprova</w:t>
            </w:r>
            <w:proofErr w:type="spellEnd"/>
            <w:r w:rsidR="002D4B42" w:rsidRPr="00F674F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, participação nos fóruns de discussão e </w:t>
            </w:r>
            <w:r w:rsidR="00A16709" w:rsidRPr="00F674F1">
              <w:rPr>
                <w:rFonts w:ascii="Arial" w:hAnsi="Arial" w:cs="Arial"/>
                <w:color w:val="000000" w:themeColor="text1"/>
                <w:sz w:val="24"/>
                <w:szCs w:val="24"/>
              </w:rPr>
              <w:t>nas aulas síncronas</w:t>
            </w:r>
            <w:r w:rsidRPr="00F674F1">
              <w:rPr>
                <w:rFonts w:ascii="Arial" w:hAnsi="Arial" w:cs="Arial"/>
                <w:color w:val="000000" w:themeColor="text1"/>
                <w:sz w:val="24"/>
                <w:szCs w:val="24"/>
              </w:rPr>
              <w:t>, atividades e seminários.</w:t>
            </w:r>
          </w:p>
        </w:tc>
      </w:tr>
    </w:tbl>
    <w:p w14:paraId="1437B96F" w14:textId="77777777" w:rsidR="004C6220" w:rsidRDefault="004C6220">
      <w:pPr>
        <w:spacing w:after="0" w:line="240" w:lineRule="auto"/>
        <w:ind w:left="-426"/>
        <w:jc w:val="both"/>
        <w:rPr>
          <w:rFonts w:ascii="Calibri" w:eastAsia="Calibri" w:hAnsi="Calibri" w:cs="Calibri"/>
          <w:color w:val="000000"/>
          <w:lang w:eastAsia="zh-CN" w:bidi="hi-IN"/>
        </w:rPr>
      </w:pPr>
    </w:p>
    <w:p w14:paraId="38D1A686" w14:textId="77777777" w:rsidR="004C6220" w:rsidRDefault="008316EC">
      <w:pPr>
        <w:spacing w:after="0" w:line="240" w:lineRule="auto"/>
        <w:ind w:left="-426"/>
        <w:jc w:val="both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CRONOGRAMA DE AULAS (</w:t>
      </w:r>
      <w:r>
        <w:rPr>
          <w:rFonts w:ascii="Arial" w:eastAsia="Calibri" w:hAnsi="Arial" w:cs="Arial"/>
          <w:b/>
          <w:color w:val="FF0000"/>
          <w:sz w:val="24"/>
          <w:szCs w:val="24"/>
          <w:lang w:eastAsia="zh-CN" w:bidi="hi-IN"/>
        </w:rPr>
        <w:t>OBS: O cronograma servirá como um norte para o aluno. Não quer dizer que ele é engessado. Ele pode ser alterado em função das circunstâncias de momento. O docente deverá ter o cuidado, de em caso de alteração, avisar os alunos com a devida antecedência no canal oficial, ou seja, o SIGAA</w:t>
      </w: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).</w:t>
      </w:r>
    </w:p>
    <w:p w14:paraId="5DEE3C4B" w14:textId="57796351" w:rsidR="004C6220" w:rsidRDefault="004C6220">
      <w:pPr>
        <w:spacing w:after="0" w:line="240" w:lineRule="auto"/>
        <w:ind w:left="-426"/>
        <w:jc w:val="both"/>
        <w:rPr>
          <w:rFonts w:ascii="Calibri" w:eastAsia="Calibri" w:hAnsi="Calibri" w:cs="Calibri"/>
          <w:color w:val="000000"/>
          <w:lang w:eastAsia="zh-CN" w:bidi="hi-IN"/>
        </w:rPr>
      </w:pPr>
    </w:p>
    <w:p w14:paraId="52E4637C" w14:textId="244893B9" w:rsidR="00AE7045" w:rsidRDefault="00AE7045">
      <w:pPr>
        <w:spacing w:after="0" w:line="240" w:lineRule="auto"/>
        <w:ind w:left="-426"/>
        <w:jc w:val="both"/>
        <w:rPr>
          <w:rFonts w:ascii="Calibri" w:eastAsia="Calibri" w:hAnsi="Calibri" w:cs="Calibri"/>
          <w:color w:val="000000"/>
          <w:lang w:eastAsia="zh-CN" w:bidi="hi-IN"/>
        </w:rPr>
      </w:pPr>
    </w:p>
    <w:tbl>
      <w:tblPr>
        <w:tblStyle w:val="Style12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82"/>
        <w:gridCol w:w="4313"/>
        <w:gridCol w:w="2143"/>
      </w:tblGrid>
      <w:tr w:rsidR="004C6220" w14:paraId="5591BF49" w14:textId="77777777" w:rsidTr="005A6577">
        <w:trPr>
          <w:trHeight w:val="600"/>
        </w:trPr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8BEC61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Início</w:t>
            </w:r>
          </w:p>
        </w:tc>
        <w:tc>
          <w:tcPr>
            <w:tcW w:w="14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F804A0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Fim</w:t>
            </w:r>
          </w:p>
        </w:tc>
        <w:tc>
          <w:tcPr>
            <w:tcW w:w="43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D66197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 do Conteúdo</w:t>
            </w:r>
          </w:p>
        </w:tc>
        <w:tc>
          <w:tcPr>
            <w:tcW w:w="21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6AB43F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Natureza da atividade</w:t>
            </w:r>
          </w:p>
        </w:tc>
      </w:tr>
      <w:tr w:rsidR="004C6220" w14:paraId="0E3F1187" w14:textId="77777777" w:rsidTr="005A6577">
        <w:trPr>
          <w:trHeight w:val="770"/>
        </w:trPr>
        <w:tc>
          <w:tcPr>
            <w:tcW w:w="18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642AA9" w14:textId="3F5005C1" w:rsidR="004C6220" w:rsidRDefault="00AE7045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lastRenderedPageBreak/>
              <w:t>19</w:t>
            </w:r>
            <w:r w:rsidR="008316EC">
              <w:rPr>
                <w:b/>
                <w:sz w:val="24"/>
                <w:szCs w:val="24"/>
                <w:lang w:eastAsia="pt-BR"/>
              </w:rPr>
              <w:t>/</w:t>
            </w:r>
            <w:r w:rsidR="00830FC9">
              <w:rPr>
                <w:b/>
                <w:sz w:val="24"/>
                <w:szCs w:val="24"/>
                <w:lang w:eastAsia="pt-BR"/>
              </w:rPr>
              <w:t>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C578C0" w14:textId="2FC7EFD5" w:rsidR="004C6220" w:rsidRDefault="00AE7045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19</w:t>
            </w:r>
            <w:r w:rsidR="00742CA9">
              <w:rPr>
                <w:b/>
                <w:sz w:val="24"/>
                <w:szCs w:val="24"/>
                <w:lang w:eastAsia="pt-BR"/>
              </w:rPr>
              <w:t>/10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B6320B" w14:textId="77777777" w:rsidR="004C6220" w:rsidRPr="001A72C2" w:rsidRDefault="008316EC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eastAsia="pt-BR"/>
              </w:rPr>
            </w:pPr>
            <w:r w:rsidRPr="001A72C2">
              <w:rPr>
                <w:b/>
                <w:bCs/>
                <w:sz w:val="24"/>
                <w:szCs w:val="24"/>
                <w:lang w:eastAsia="pt-BR"/>
              </w:rPr>
              <w:t>Apresentação da disciplina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AAB718" w14:textId="6B91A794" w:rsidR="004C6220" w:rsidRPr="00BB3734" w:rsidRDefault="00E44438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BB3734">
              <w:rPr>
                <w:b/>
                <w:color w:val="000000" w:themeColor="text1"/>
                <w:sz w:val="24"/>
                <w:szCs w:val="24"/>
                <w:lang w:eastAsia="pt-BR"/>
              </w:rPr>
              <w:t>Síncron</w:t>
            </w:r>
            <w:r w:rsidR="00BB3734" w:rsidRPr="00BB3734">
              <w:rPr>
                <w:b/>
                <w:color w:val="000000" w:themeColor="text1"/>
                <w:sz w:val="24"/>
                <w:szCs w:val="24"/>
                <w:lang w:eastAsia="pt-BR"/>
              </w:rPr>
              <w:t>a</w:t>
            </w:r>
          </w:p>
        </w:tc>
      </w:tr>
      <w:tr w:rsidR="004C6220" w14:paraId="50A330DA" w14:textId="77777777" w:rsidTr="005A6577">
        <w:trPr>
          <w:trHeight w:val="485"/>
        </w:trPr>
        <w:tc>
          <w:tcPr>
            <w:tcW w:w="18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901A9F" w14:textId="3C7C9767" w:rsidR="004C6220" w:rsidRDefault="00AE7045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21</w:t>
            </w:r>
            <w:r w:rsidR="00742CA9">
              <w:rPr>
                <w:b/>
                <w:sz w:val="24"/>
                <w:szCs w:val="24"/>
                <w:lang w:eastAsia="pt-BR"/>
              </w:rPr>
              <w:t>/10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5A108A" w14:textId="4A24A247" w:rsidR="004C6220" w:rsidRDefault="00AE7045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26</w:t>
            </w:r>
            <w:r w:rsidR="00742CA9">
              <w:rPr>
                <w:b/>
                <w:sz w:val="24"/>
                <w:szCs w:val="24"/>
                <w:lang w:eastAsia="pt-BR"/>
              </w:rPr>
              <w:t>/10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39629C" w14:textId="53CE8F49" w:rsidR="004C6220" w:rsidRPr="00A528BB" w:rsidRDefault="007859CD" w:rsidP="00CB3678">
            <w:pPr>
              <w:jc w:val="center"/>
              <w:rPr>
                <w:b/>
                <w:bCs/>
              </w:rPr>
            </w:pPr>
            <w:r w:rsidRPr="00A528BB">
              <w:rPr>
                <w:b/>
                <w:bCs/>
              </w:rPr>
              <w:t>Espermatogênese.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88EAC3" w14:textId="38ACD7E8" w:rsidR="004C6220" w:rsidRDefault="00BB373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Assíncrona</w:t>
            </w:r>
            <w:r w:rsidR="00AE7045">
              <w:rPr>
                <w:b/>
                <w:sz w:val="24"/>
                <w:szCs w:val="24"/>
                <w:lang w:eastAsia="pt-BR"/>
              </w:rPr>
              <w:t xml:space="preserve"> e síncrona</w:t>
            </w:r>
          </w:p>
        </w:tc>
      </w:tr>
      <w:tr w:rsidR="004C6220" w14:paraId="59FC26E9" w14:textId="77777777" w:rsidTr="005A6577">
        <w:trPr>
          <w:trHeight w:val="485"/>
        </w:trPr>
        <w:tc>
          <w:tcPr>
            <w:tcW w:w="18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95F842" w14:textId="247002A5" w:rsidR="004C6220" w:rsidRDefault="00AE7045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28</w:t>
            </w:r>
            <w:r w:rsidR="00742CA9">
              <w:rPr>
                <w:b/>
                <w:sz w:val="24"/>
                <w:szCs w:val="24"/>
                <w:lang w:eastAsia="pt-BR"/>
              </w:rPr>
              <w:t>/</w:t>
            </w:r>
            <w:r>
              <w:rPr>
                <w:b/>
                <w:sz w:val="24"/>
                <w:szCs w:val="24"/>
                <w:lang w:eastAsia="pt-BR"/>
              </w:rPr>
              <w:t>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B8A281" w14:textId="77777777" w:rsidR="002D6B0F" w:rsidRDefault="00AE7045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 xml:space="preserve">01/11 </w:t>
            </w:r>
          </w:p>
          <w:p w14:paraId="5761C661" w14:textId="40D8B0E9" w:rsidR="00AE7045" w:rsidRDefault="005F27C6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(a</w:t>
            </w:r>
            <w:r w:rsidR="00AE7045">
              <w:rPr>
                <w:b/>
                <w:sz w:val="24"/>
                <w:szCs w:val="24"/>
                <w:lang w:eastAsia="pt-BR"/>
              </w:rPr>
              <w:t>ula extra</w:t>
            </w:r>
            <w:r>
              <w:rPr>
                <w:b/>
                <w:sz w:val="24"/>
                <w:szCs w:val="24"/>
                <w:lang w:eastAsia="pt-BR"/>
              </w:rPr>
              <w:t>)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045F3D" w14:textId="76E87C42" w:rsidR="004C6220" w:rsidRPr="00A528BB" w:rsidRDefault="007859C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eastAsia="pt-BR"/>
              </w:rPr>
            </w:pPr>
            <w:proofErr w:type="spellStart"/>
            <w:r w:rsidRPr="00A528BB">
              <w:rPr>
                <w:b/>
                <w:bCs/>
              </w:rPr>
              <w:t>Oogênese</w:t>
            </w:r>
            <w:proofErr w:type="spellEnd"/>
            <w:r w:rsidRPr="00A528BB">
              <w:rPr>
                <w:b/>
                <w:bCs/>
              </w:rPr>
              <w:t xml:space="preserve"> e </w:t>
            </w:r>
            <w:proofErr w:type="spellStart"/>
            <w:r w:rsidRPr="00A528BB">
              <w:rPr>
                <w:b/>
                <w:bCs/>
              </w:rPr>
              <w:t>foliculogênese</w:t>
            </w:r>
            <w:proofErr w:type="spellEnd"/>
            <w:r w:rsidRPr="00A528BB">
              <w:rPr>
                <w:b/>
                <w:bCs/>
              </w:rPr>
              <w:t>.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C68580" w14:textId="0F5E626F" w:rsidR="004C6220" w:rsidRDefault="006A2BA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Assíncron</w:t>
            </w:r>
            <w:r w:rsidR="00BB3734">
              <w:rPr>
                <w:b/>
                <w:sz w:val="24"/>
                <w:szCs w:val="24"/>
                <w:lang w:eastAsia="pt-BR"/>
              </w:rPr>
              <w:t>a</w:t>
            </w:r>
            <w:r w:rsidR="00C11CB8">
              <w:rPr>
                <w:b/>
                <w:sz w:val="24"/>
                <w:szCs w:val="24"/>
                <w:lang w:eastAsia="pt-BR"/>
              </w:rPr>
              <w:t xml:space="preserve"> </w:t>
            </w:r>
            <w:r w:rsidR="00AE7045">
              <w:rPr>
                <w:b/>
                <w:sz w:val="24"/>
                <w:szCs w:val="24"/>
                <w:lang w:eastAsia="pt-BR"/>
              </w:rPr>
              <w:t>e síncrona</w:t>
            </w:r>
          </w:p>
        </w:tc>
      </w:tr>
      <w:tr w:rsidR="004C6220" w14:paraId="78E2AA83" w14:textId="77777777" w:rsidTr="005A6577">
        <w:trPr>
          <w:trHeight w:val="485"/>
        </w:trPr>
        <w:tc>
          <w:tcPr>
            <w:tcW w:w="18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6DA750" w14:textId="027FA148" w:rsidR="004C6220" w:rsidRDefault="00AE7045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04</w:t>
            </w:r>
            <w:r w:rsidR="00CB3678">
              <w:rPr>
                <w:b/>
                <w:sz w:val="24"/>
                <w:szCs w:val="24"/>
                <w:lang w:eastAsia="pt-BR"/>
              </w:rPr>
              <w:t>/11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B88CC4" w14:textId="4E0E28FD" w:rsidR="004C6220" w:rsidRDefault="00CB3678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09/11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FD19D6" w14:textId="0310229F" w:rsidR="004C6220" w:rsidRPr="00A528BB" w:rsidRDefault="007859C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eastAsia="pt-BR"/>
              </w:rPr>
            </w:pPr>
            <w:r w:rsidRPr="00A528BB">
              <w:rPr>
                <w:b/>
                <w:bCs/>
              </w:rPr>
              <w:t xml:space="preserve">Fecundação, clivagem e </w:t>
            </w:r>
            <w:proofErr w:type="spellStart"/>
            <w:r w:rsidRPr="00A528BB">
              <w:rPr>
                <w:b/>
                <w:bCs/>
              </w:rPr>
              <w:t>Gastrulação</w:t>
            </w:r>
            <w:proofErr w:type="spellEnd"/>
            <w:r w:rsidRPr="00A528BB">
              <w:rPr>
                <w:b/>
                <w:bCs/>
              </w:rPr>
              <w:t xml:space="preserve"> e </w:t>
            </w:r>
            <w:proofErr w:type="spellStart"/>
            <w:r w:rsidRPr="00A528BB">
              <w:rPr>
                <w:b/>
                <w:bCs/>
              </w:rPr>
              <w:t>neurulação</w:t>
            </w:r>
            <w:proofErr w:type="spellEnd"/>
            <w:r w:rsidRPr="00A528BB">
              <w:rPr>
                <w:b/>
                <w:bCs/>
              </w:rPr>
              <w:t xml:space="preserve"> em mamíferos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D51064" w14:textId="772C325D" w:rsidR="004C6220" w:rsidRDefault="00CB3678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Assíncrona e síncrona</w:t>
            </w:r>
          </w:p>
        </w:tc>
      </w:tr>
      <w:tr w:rsidR="0041788C" w14:paraId="7C9C8775" w14:textId="77777777" w:rsidTr="005A6577">
        <w:trPr>
          <w:trHeight w:val="485"/>
        </w:trPr>
        <w:tc>
          <w:tcPr>
            <w:tcW w:w="18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B449CB" w14:textId="7EE9C31C" w:rsidR="0041788C" w:rsidRDefault="00CB3678" w:rsidP="0041788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11/11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7FC14B" w14:textId="2241B27D" w:rsidR="0041788C" w:rsidRDefault="00CB3678" w:rsidP="0041788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11/11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273E32" w14:textId="2705774C" w:rsidR="0041788C" w:rsidRPr="00A528BB" w:rsidRDefault="007859CD" w:rsidP="0041788C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eastAsia="pt-BR"/>
              </w:rPr>
            </w:pPr>
            <w:r w:rsidRPr="00A528BB">
              <w:rPr>
                <w:b/>
                <w:bCs/>
              </w:rPr>
              <w:t>Desenvolvimento em aves (</w:t>
            </w:r>
            <w:proofErr w:type="spellStart"/>
            <w:r w:rsidRPr="00A528BB">
              <w:rPr>
                <w:b/>
                <w:bCs/>
              </w:rPr>
              <w:t>gastrulação</w:t>
            </w:r>
            <w:proofErr w:type="spellEnd"/>
            <w:r w:rsidRPr="00A528BB">
              <w:rPr>
                <w:b/>
                <w:bCs/>
              </w:rPr>
              <w:t xml:space="preserve"> e </w:t>
            </w:r>
            <w:proofErr w:type="spellStart"/>
            <w:r w:rsidRPr="00A528BB">
              <w:rPr>
                <w:b/>
                <w:bCs/>
              </w:rPr>
              <w:t>neurulação</w:t>
            </w:r>
            <w:proofErr w:type="spellEnd"/>
            <w:r w:rsidRPr="00A528BB">
              <w:rPr>
                <w:b/>
                <w:bCs/>
              </w:rPr>
              <w:t>)</w:t>
            </w:r>
            <w:r w:rsidR="0041788C" w:rsidRPr="00A528BB">
              <w:rPr>
                <w:b/>
                <w:bCs/>
                <w:sz w:val="24"/>
                <w:szCs w:val="24"/>
                <w:lang w:eastAsia="pt-BR"/>
              </w:rPr>
              <w:t>.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8A1034" w14:textId="3D6DD0D6" w:rsidR="0041788C" w:rsidRDefault="00A528BB" w:rsidP="00A528BB">
            <w:pPr>
              <w:spacing w:after="0" w:line="240" w:lineRule="auto"/>
              <w:jc w:val="center"/>
              <w:rPr>
                <w:sz w:val="20"/>
                <w:szCs w:val="20"/>
                <w:lang w:eastAsia="pt-BR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pt-BR"/>
              </w:rPr>
              <w:t>Ass</w:t>
            </w:r>
            <w:r w:rsidR="0041788C" w:rsidRPr="00BB3734">
              <w:rPr>
                <w:b/>
                <w:color w:val="000000" w:themeColor="text1"/>
                <w:sz w:val="24"/>
                <w:szCs w:val="24"/>
                <w:lang w:eastAsia="pt-BR"/>
              </w:rPr>
              <w:t>íncrona</w:t>
            </w:r>
          </w:p>
        </w:tc>
      </w:tr>
      <w:tr w:rsidR="0041788C" w14:paraId="25E4B0BD" w14:textId="77777777" w:rsidTr="005A6577">
        <w:trPr>
          <w:trHeight w:val="485"/>
        </w:trPr>
        <w:tc>
          <w:tcPr>
            <w:tcW w:w="18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059B47" w14:textId="36BE57F5" w:rsidR="0041788C" w:rsidRDefault="00CB3678" w:rsidP="0041788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16/11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22AB5E" w14:textId="358815A1" w:rsidR="0041788C" w:rsidRDefault="00CB3678" w:rsidP="0041788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16/11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14EDF2" w14:textId="3FBFFFA3" w:rsidR="0041788C" w:rsidRPr="00A528BB" w:rsidRDefault="007859CD" w:rsidP="0041788C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eastAsia="pt-BR"/>
              </w:rPr>
            </w:pPr>
            <w:r w:rsidRPr="00A528BB">
              <w:rPr>
                <w:b/>
                <w:bCs/>
              </w:rPr>
              <w:t>Anexos embrionários e membranas fetais de aves e mamíferos.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F92A9D" w14:textId="18E50F12" w:rsidR="0041788C" w:rsidRDefault="00A528BB" w:rsidP="0041788C">
            <w:pPr>
              <w:spacing w:after="0" w:line="240" w:lineRule="auto"/>
              <w:jc w:val="center"/>
              <w:rPr>
                <w:sz w:val="20"/>
                <w:szCs w:val="20"/>
                <w:lang w:eastAsia="pt-BR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pt-BR"/>
              </w:rPr>
              <w:t>S</w:t>
            </w:r>
            <w:r w:rsidR="0041788C" w:rsidRPr="00BB3734">
              <w:rPr>
                <w:b/>
                <w:color w:val="000000" w:themeColor="text1"/>
                <w:sz w:val="24"/>
                <w:szCs w:val="24"/>
                <w:lang w:eastAsia="pt-BR"/>
              </w:rPr>
              <w:t>íncrona</w:t>
            </w:r>
          </w:p>
        </w:tc>
      </w:tr>
      <w:tr w:rsidR="0041788C" w14:paraId="3FCC77F1" w14:textId="77777777" w:rsidTr="005A6577">
        <w:trPr>
          <w:trHeight w:val="485"/>
        </w:trPr>
        <w:tc>
          <w:tcPr>
            <w:tcW w:w="18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5D051F" w14:textId="57D5DCE0" w:rsidR="0041788C" w:rsidRDefault="00CB3678" w:rsidP="0041788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18/11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9A5485" w14:textId="543B24E4" w:rsidR="0041788C" w:rsidRDefault="00A55212" w:rsidP="0041788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18/11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A95F7C" w14:textId="1CDA22DA" w:rsidR="0041788C" w:rsidRPr="00391777" w:rsidRDefault="00CB3678" w:rsidP="0041788C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eastAsia="pt-BR"/>
              </w:rPr>
            </w:pPr>
            <w:proofErr w:type="spellStart"/>
            <w:r>
              <w:rPr>
                <w:b/>
                <w:bCs/>
                <w:sz w:val="24"/>
                <w:szCs w:val="24"/>
                <w:lang w:eastAsia="pt-BR"/>
              </w:rPr>
              <w:t>Biotécnicas</w:t>
            </w:r>
            <w:proofErr w:type="spellEnd"/>
            <w:r>
              <w:rPr>
                <w:b/>
                <w:bCs/>
                <w:sz w:val="24"/>
                <w:szCs w:val="24"/>
                <w:lang w:eastAsia="pt-BR"/>
              </w:rPr>
              <w:t xml:space="preserve"> aplicadas a reprodução animal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C10AEA" w14:textId="7C0332F7" w:rsidR="0041788C" w:rsidRDefault="0041788C" w:rsidP="0041788C">
            <w:pPr>
              <w:spacing w:after="0" w:line="240" w:lineRule="auto"/>
              <w:jc w:val="center"/>
              <w:rPr>
                <w:sz w:val="20"/>
                <w:szCs w:val="20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 xml:space="preserve">Assíncrona </w:t>
            </w:r>
          </w:p>
        </w:tc>
      </w:tr>
      <w:tr w:rsidR="0041788C" w14:paraId="1234CB01" w14:textId="77777777" w:rsidTr="005A6577">
        <w:trPr>
          <w:trHeight w:val="485"/>
        </w:trPr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223697" w14:textId="69136BAD" w:rsidR="0041788C" w:rsidRDefault="00A55212" w:rsidP="0041788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23/11</w:t>
            </w:r>
          </w:p>
        </w:tc>
        <w:tc>
          <w:tcPr>
            <w:tcW w:w="1482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94F0C3" w14:textId="33B46329" w:rsidR="0041788C" w:rsidRDefault="00A55212" w:rsidP="00D01AF5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23/11</w:t>
            </w:r>
          </w:p>
        </w:tc>
        <w:tc>
          <w:tcPr>
            <w:tcW w:w="431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E51B45" w14:textId="30CED338" w:rsidR="0041788C" w:rsidRDefault="00CB3678" w:rsidP="0041788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Avaliação I</w:t>
            </w:r>
          </w:p>
        </w:tc>
        <w:tc>
          <w:tcPr>
            <w:tcW w:w="214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53E2E9" w14:textId="2A0E38DF" w:rsidR="0041788C" w:rsidRDefault="0041788C" w:rsidP="0041788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Assíncrona</w:t>
            </w:r>
          </w:p>
        </w:tc>
      </w:tr>
      <w:tr w:rsidR="0041788C" w14:paraId="49B93281" w14:textId="77777777" w:rsidTr="005A6577">
        <w:trPr>
          <w:trHeight w:val="485"/>
        </w:trPr>
        <w:tc>
          <w:tcPr>
            <w:tcW w:w="18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8DD5C1" w14:textId="6EBD736E" w:rsidR="0041788C" w:rsidRDefault="00B4214D" w:rsidP="00CB3678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25/11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4E4E38" w14:textId="75F699D4" w:rsidR="0041788C" w:rsidRDefault="001618AF" w:rsidP="00CB3678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30/11</w:t>
            </w:r>
          </w:p>
        </w:tc>
        <w:tc>
          <w:tcPr>
            <w:tcW w:w="43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1B6C9F" w14:textId="58CCA91D" w:rsidR="0041788C" w:rsidRPr="00A62CDF" w:rsidRDefault="00CB3678" w:rsidP="0041788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Tecido epitelial</w:t>
            </w:r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22E509" w14:textId="65755793" w:rsidR="0041788C" w:rsidRDefault="0041788C" w:rsidP="0041788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Assíncrona e síncrona</w:t>
            </w:r>
          </w:p>
        </w:tc>
      </w:tr>
      <w:tr w:rsidR="0041788C" w14:paraId="6638056B" w14:textId="77777777" w:rsidTr="005A6577">
        <w:trPr>
          <w:trHeight w:val="485"/>
        </w:trPr>
        <w:tc>
          <w:tcPr>
            <w:tcW w:w="18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241C28" w14:textId="698CD06F" w:rsidR="0041788C" w:rsidRDefault="001618AF" w:rsidP="00CB3678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02/12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5908CB" w14:textId="7F3429C4" w:rsidR="0041788C" w:rsidRDefault="001618AF" w:rsidP="00CB3678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02/12</w:t>
            </w:r>
          </w:p>
        </w:tc>
        <w:tc>
          <w:tcPr>
            <w:tcW w:w="43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B31A8E" w14:textId="3FF7FAD9" w:rsidR="0041788C" w:rsidRPr="00A62CDF" w:rsidRDefault="00CB3678" w:rsidP="008B04B3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Aula teórico-prática de tecido epitelial</w:t>
            </w:r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0E8604" w14:textId="55660305" w:rsidR="0041788C" w:rsidRDefault="00A528BB" w:rsidP="0041788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</w:t>
            </w:r>
            <w:r w:rsidR="00F01660">
              <w:rPr>
                <w:b/>
                <w:sz w:val="24"/>
                <w:szCs w:val="24"/>
                <w:lang w:eastAsia="pt-BR"/>
              </w:rPr>
              <w:t>íncrona</w:t>
            </w:r>
          </w:p>
        </w:tc>
      </w:tr>
      <w:tr w:rsidR="0041788C" w14:paraId="49398159" w14:textId="77777777" w:rsidTr="005A6577">
        <w:trPr>
          <w:trHeight w:val="485"/>
        </w:trPr>
        <w:tc>
          <w:tcPr>
            <w:tcW w:w="18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1A3653" w14:textId="489E78F1" w:rsidR="0041788C" w:rsidRDefault="001618AF" w:rsidP="00CB3678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07/12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A2ED16" w14:textId="340FDF1D" w:rsidR="0041788C" w:rsidRDefault="001618AF" w:rsidP="00CB3678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09/12</w:t>
            </w:r>
          </w:p>
        </w:tc>
        <w:tc>
          <w:tcPr>
            <w:tcW w:w="43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6E4426" w14:textId="25A16AB2" w:rsidR="0041788C" w:rsidRPr="00A62CDF" w:rsidRDefault="00CB3678" w:rsidP="0041788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Tecido conjuntivo</w:t>
            </w:r>
            <w:r w:rsidR="00CA4A6F">
              <w:rPr>
                <w:b/>
                <w:sz w:val="24"/>
                <w:szCs w:val="24"/>
                <w:lang w:eastAsia="pt-BR"/>
              </w:rPr>
              <w:t xml:space="preserve"> e tecido adiposo</w:t>
            </w:r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3959DF" w14:textId="582F09AD" w:rsidR="0041788C" w:rsidRDefault="00F01660" w:rsidP="0041788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</w:t>
            </w:r>
            <w:r w:rsidR="002B766A">
              <w:rPr>
                <w:b/>
                <w:sz w:val="24"/>
                <w:szCs w:val="24"/>
                <w:lang w:eastAsia="pt-BR"/>
              </w:rPr>
              <w:t>ssíncrona e síncrona</w:t>
            </w:r>
          </w:p>
        </w:tc>
      </w:tr>
      <w:tr w:rsidR="0041788C" w14:paraId="0523918D" w14:textId="77777777" w:rsidTr="005A6577">
        <w:trPr>
          <w:trHeight w:val="485"/>
        </w:trPr>
        <w:tc>
          <w:tcPr>
            <w:tcW w:w="18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B3227E" w14:textId="63B9CC98" w:rsidR="0041788C" w:rsidRDefault="001618AF" w:rsidP="00CA4A6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14/12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3F1071" w14:textId="7620BBB1" w:rsidR="0041788C" w:rsidRDefault="001618AF" w:rsidP="00CA4A6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14/12</w:t>
            </w:r>
          </w:p>
        </w:tc>
        <w:tc>
          <w:tcPr>
            <w:tcW w:w="43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66A2A1" w14:textId="36B1F977" w:rsidR="0041788C" w:rsidRPr="00A62CDF" w:rsidRDefault="00CA4A6F" w:rsidP="0041788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Aula teórico-prática de tecido conjuntivo e tecido adiposo</w:t>
            </w:r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79E3C3" w14:textId="5239065F" w:rsidR="0041788C" w:rsidRDefault="00A528BB" w:rsidP="0041788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</w:t>
            </w:r>
            <w:r w:rsidR="0041788C">
              <w:rPr>
                <w:b/>
                <w:sz w:val="24"/>
                <w:szCs w:val="24"/>
                <w:lang w:eastAsia="pt-BR"/>
              </w:rPr>
              <w:t>íncrona</w:t>
            </w:r>
          </w:p>
        </w:tc>
      </w:tr>
      <w:tr w:rsidR="0041788C" w14:paraId="32BEFF76" w14:textId="77777777" w:rsidTr="005A6577">
        <w:trPr>
          <w:trHeight w:val="485"/>
        </w:trPr>
        <w:tc>
          <w:tcPr>
            <w:tcW w:w="18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968424" w14:textId="5F260B05" w:rsidR="0041788C" w:rsidRDefault="001618AF" w:rsidP="00CA4A6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16/12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025EEF" w14:textId="77777777" w:rsidR="00A528BB" w:rsidRDefault="00A528BB" w:rsidP="00CA4A6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</w:p>
          <w:p w14:paraId="092717EC" w14:textId="5C5C24F3" w:rsidR="0041788C" w:rsidRDefault="001618AF" w:rsidP="00CA4A6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19/12</w:t>
            </w:r>
          </w:p>
          <w:p w14:paraId="4BEC6DFE" w14:textId="50E837A1" w:rsidR="001618AF" w:rsidRDefault="001618AF" w:rsidP="00CA4A6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(aula extra)</w:t>
            </w:r>
          </w:p>
          <w:p w14:paraId="25581459" w14:textId="25E62506" w:rsidR="001618AF" w:rsidRDefault="001618AF" w:rsidP="00CA4A6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</w:p>
        </w:tc>
        <w:tc>
          <w:tcPr>
            <w:tcW w:w="43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1167CF" w14:textId="1A91AD14" w:rsidR="0041788C" w:rsidRPr="00A62CDF" w:rsidRDefault="00CA4A6F" w:rsidP="0041788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Tecido cartilaginoso</w:t>
            </w:r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C842FF" w14:textId="7365E861" w:rsidR="0041788C" w:rsidRDefault="0041788C" w:rsidP="0041788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Assíncrona</w:t>
            </w:r>
            <w:r w:rsidR="00A528BB">
              <w:rPr>
                <w:b/>
                <w:sz w:val="24"/>
                <w:szCs w:val="24"/>
                <w:lang w:eastAsia="pt-BR"/>
              </w:rPr>
              <w:t xml:space="preserve"> e síncrona</w:t>
            </w:r>
          </w:p>
        </w:tc>
      </w:tr>
      <w:tr w:rsidR="0041788C" w14:paraId="4526785C" w14:textId="77777777" w:rsidTr="005A6577">
        <w:trPr>
          <w:trHeight w:val="485"/>
        </w:trPr>
        <w:tc>
          <w:tcPr>
            <w:tcW w:w="18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1DD4B4" w14:textId="648A81BD" w:rsidR="0041788C" w:rsidRDefault="001618AF" w:rsidP="00CA4A6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11/01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75D774" w14:textId="114CD182" w:rsidR="0041788C" w:rsidRDefault="001618AF" w:rsidP="00CA4A6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11/01</w:t>
            </w:r>
          </w:p>
        </w:tc>
        <w:tc>
          <w:tcPr>
            <w:tcW w:w="43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D763B8" w14:textId="558A1CFD" w:rsidR="0041788C" w:rsidRPr="00A62CDF" w:rsidRDefault="00CA4A6F" w:rsidP="0041788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Aula teórico-prática de tecido cartilaginoso</w:t>
            </w:r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1956DE" w14:textId="051A4881" w:rsidR="0041788C" w:rsidRDefault="00A528BB" w:rsidP="0041788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</w:t>
            </w:r>
            <w:r w:rsidR="0041788C">
              <w:rPr>
                <w:b/>
                <w:sz w:val="24"/>
                <w:szCs w:val="24"/>
                <w:lang w:eastAsia="pt-BR"/>
              </w:rPr>
              <w:t>íncrona</w:t>
            </w:r>
          </w:p>
        </w:tc>
      </w:tr>
      <w:tr w:rsidR="00A528BB" w14:paraId="2CC3AFE0" w14:textId="77777777" w:rsidTr="005A6577">
        <w:trPr>
          <w:trHeight w:val="485"/>
        </w:trPr>
        <w:tc>
          <w:tcPr>
            <w:tcW w:w="18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992410" w14:textId="2FAF92BF" w:rsidR="00A528BB" w:rsidRDefault="00A528BB" w:rsidP="00CA4A6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13/01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093FA6" w14:textId="3EC3BD8C" w:rsidR="00A528BB" w:rsidRDefault="00A528BB" w:rsidP="00CA4A6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13/01</w:t>
            </w:r>
          </w:p>
        </w:tc>
        <w:tc>
          <w:tcPr>
            <w:tcW w:w="43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DB81DE" w14:textId="6A3EEB41" w:rsidR="00A528BB" w:rsidRDefault="00A528BB" w:rsidP="0041788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II Avaliação</w:t>
            </w:r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121531" w14:textId="5A7720E7" w:rsidR="00A528BB" w:rsidRDefault="00A528BB" w:rsidP="0041788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Assíncrona</w:t>
            </w:r>
          </w:p>
        </w:tc>
      </w:tr>
      <w:tr w:rsidR="0041788C" w14:paraId="0C0FEAD2" w14:textId="77777777" w:rsidTr="005A6577">
        <w:trPr>
          <w:trHeight w:val="485"/>
        </w:trPr>
        <w:tc>
          <w:tcPr>
            <w:tcW w:w="18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DB2939" w14:textId="3325AC8C" w:rsidR="0041788C" w:rsidRDefault="00A528BB" w:rsidP="00CA4A6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18</w:t>
            </w:r>
            <w:r w:rsidR="001618AF">
              <w:rPr>
                <w:b/>
                <w:sz w:val="24"/>
                <w:szCs w:val="24"/>
                <w:lang w:eastAsia="pt-BR"/>
              </w:rPr>
              <w:t>/01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C925E2" w14:textId="68A7CE1D" w:rsidR="0041788C" w:rsidRDefault="00A528BB" w:rsidP="00CA4A6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20</w:t>
            </w:r>
            <w:r w:rsidR="001618AF">
              <w:rPr>
                <w:b/>
                <w:sz w:val="24"/>
                <w:szCs w:val="24"/>
                <w:lang w:eastAsia="pt-BR"/>
              </w:rPr>
              <w:t>/01</w:t>
            </w:r>
          </w:p>
        </w:tc>
        <w:tc>
          <w:tcPr>
            <w:tcW w:w="43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BF0F18" w14:textId="6C778D59" w:rsidR="0041788C" w:rsidRPr="00F71197" w:rsidRDefault="00CA4A6F" w:rsidP="0041788C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eastAsia="pt-BR"/>
              </w:rPr>
            </w:pPr>
            <w:r>
              <w:rPr>
                <w:b/>
                <w:bCs/>
                <w:sz w:val="24"/>
                <w:szCs w:val="24"/>
                <w:lang w:eastAsia="pt-BR"/>
              </w:rPr>
              <w:t>Tecido ósseo</w:t>
            </w:r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B2C3D7" w14:textId="3C8E90D0" w:rsidR="0041788C" w:rsidRDefault="0041788C" w:rsidP="0041788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Assíncrona</w:t>
            </w:r>
          </w:p>
        </w:tc>
      </w:tr>
      <w:tr w:rsidR="00A528BB" w14:paraId="1E8FBABA" w14:textId="77777777" w:rsidTr="005A6577">
        <w:trPr>
          <w:trHeight w:val="485"/>
        </w:trPr>
        <w:tc>
          <w:tcPr>
            <w:tcW w:w="18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A0DDB5" w14:textId="4B2AFA43" w:rsidR="00A528BB" w:rsidRDefault="00A528BB" w:rsidP="00A528B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25/01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662BBE" w14:textId="1F336160" w:rsidR="00A528BB" w:rsidRDefault="00A528BB" w:rsidP="00A528B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25/01</w:t>
            </w:r>
          </w:p>
        </w:tc>
        <w:tc>
          <w:tcPr>
            <w:tcW w:w="43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A8DA56" w14:textId="61F92634" w:rsidR="00A528BB" w:rsidRPr="00A62CDF" w:rsidRDefault="00A528BB" w:rsidP="00A528B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Aula teórico-prática de tecido ósseo</w:t>
            </w:r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CCE591" w14:textId="51106971" w:rsidR="00A528BB" w:rsidRDefault="00A528BB" w:rsidP="00A528B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  <w:tr w:rsidR="001837CB" w14:paraId="7B1BB56E" w14:textId="77777777" w:rsidTr="005A6577">
        <w:trPr>
          <w:trHeight w:val="485"/>
        </w:trPr>
        <w:tc>
          <w:tcPr>
            <w:tcW w:w="18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1FD359" w14:textId="495368CA" w:rsidR="001837CB" w:rsidRDefault="001618AF" w:rsidP="001837C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lastRenderedPageBreak/>
              <w:t>27/01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FBB5E8" w14:textId="05977DA0" w:rsidR="001837CB" w:rsidRDefault="001618AF" w:rsidP="001837C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01/02</w:t>
            </w:r>
          </w:p>
        </w:tc>
        <w:tc>
          <w:tcPr>
            <w:tcW w:w="43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7E3E15" w14:textId="5CFC070F" w:rsidR="001837CB" w:rsidRDefault="00CA4A6F" w:rsidP="001837C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Tecido muscular</w:t>
            </w:r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2052F8" w14:textId="6C7E0023" w:rsidR="001837CB" w:rsidRDefault="001837CB" w:rsidP="001837C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Assíncrona</w:t>
            </w:r>
          </w:p>
        </w:tc>
      </w:tr>
      <w:tr w:rsidR="001837CB" w14:paraId="2B7190D5" w14:textId="77777777" w:rsidTr="005A6577">
        <w:trPr>
          <w:trHeight w:val="485"/>
        </w:trPr>
        <w:tc>
          <w:tcPr>
            <w:tcW w:w="18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8414D6" w14:textId="46B400B9" w:rsidR="001837CB" w:rsidRDefault="001618AF" w:rsidP="001837C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03/02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2058B8" w14:textId="39FFBF7B" w:rsidR="001837CB" w:rsidRDefault="001618AF" w:rsidP="001837C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03/02</w:t>
            </w:r>
          </w:p>
        </w:tc>
        <w:tc>
          <w:tcPr>
            <w:tcW w:w="43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F851CE" w14:textId="79D6C789" w:rsidR="001837CB" w:rsidRPr="002A72DD" w:rsidRDefault="00CA4A6F" w:rsidP="00CA4A6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Tecido sanguíneo</w:t>
            </w:r>
            <w:r w:rsidR="001618AF">
              <w:rPr>
                <w:b/>
                <w:sz w:val="24"/>
                <w:szCs w:val="24"/>
                <w:lang w:eastAsia="pt-BR"/>
              </w:rPr>
              <w:t xml:space="preserve"> e teórico-prática de tecido sanguíneo</w:t>
            </w:r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66FFD7" w14:textId="079EDFC6" w:rsidR="001837CB" w:rsidRDefault="00A528BB" w:rsidP="001837C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</w:t>
            </w:r>
            <w:r w:rsidR="001837CB">
              <w:rPr>
                <w:b/>
                <w:sz w:val="24"/>
                <w:szCs w:val="24"/>
                <w:lang w:eastAsia="pt-BR"/>
              </w:rPr>
              <w:t>íncrona</w:t>
            </w:r>
          </w:p>
        </w:tc>
      </w:tr>
      <w:tr w:rsidR="001837CB" w14:paraId="40B5C5B7" w14:textId="77777777" w:rsidTr="005A6577">
        <w:trPr>
          <w:trHeight w:val="485"/>
        </w:trPr>
        <w:tc>
          <w:tcPr>
            <w:tcW w:w="18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CBD6FF" w14:textId="35239FC2" w:rsidR="001837CB" w:rsidRDefault="001618AF" w:rsidP="001837C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08/02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03C34F" w14:textId="36DC2804" w:rsidR="001837CB" w:rsidRDefault="001618AF" w:rsidP="001837C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15/02</w:t>
            </w:r>
          </w:p>
        </w:tc>
        <w:tc>
          <w:tcPr>
            <w:tcW w:w="43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68A342" w14:textId="1852AA49" w:rsidR="001837CB" w:rsidRDefault="001618AF" w:rsidP="001837C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Histologia do aparelho reprodutor masculino e feminino</w:t>
            </w:r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4C1B07" w14:textId="3EBC392A" w:rsidR="001837CB" w:rsidRDefault="001837CB" w:rsidP="001837C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Assíncrona e síncrona</w:t>
            </w:r>
          </w:p>
        </w:tc>
      </w:tr>
      <w:tr w:rsidR="001837CB" w14:paraId="47035B3B" w14:textId="77777777" w:rsidTr="005A6577">
        <w:trPr>
          <w:trHeight w:val="485"/>
        </w:trPr>
        <w:tc>
          <w:tcPr>
            <w:tcW w:w="18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9623E5" w14:textId="43D286BF" w:rsidR="001837CB" w:rsidRDefault="001618AF" w:rsidP="001837C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17/02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EBE40F" w14:textId="3A36A2FB" w:rsidR="001837CB" w:rsidRDefault="001618AF" w:rsidP="001837C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17/02</w:t>
            </w:r>
          </w:p>
        </w:tc>
        <w:tc>
          <w:tcPr>
            <w:tcW w:w="43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98BB17" w14:textId="717B9286" w:rsidR="001837CB" w:rsidRPr="000E0104" w:rsidRDefault="001618AF" w:rsidP="001837C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 xml:space="preserve">Seminário </w:t>
            </w:r>
            <w:r w:rsidR="00A55212">
              <w:rPr>
                <w:b/>
                <w:sz w:val="24"/>
                <w:szCs w:val="24"/>
                <w:lang w:eastAsia="pt-BR"/>
              </w:rPr>
              <w:t>Histologia do sistema nervoso</w:t>
            </w:r>
            <w:r>
              <w:rPr>
                <w:b/>
                <w:sz w:val="24"/>
                <w:szCs w:val="24"/>
                <w:lang w:eastAsia="pt-BR"/>
              </w:rPr>
              <w:t xml:space="preserve"> e do sistema digestório</w:t>
            </w:r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4E1834" w14:textId="5D174435" w:rsidR="001837CB" w:rsidRDefault="001837CB" w:rsidP="001837C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 xml:space="preserve">Assíncrona </w:t>
            </w:r>
          </w:p>
        </w:tc>
      </w:tr>
      <w:tr w:rsidR="001837CB" w14:paraId="27E97693" w14:textId="77777777" w:rsidTr="005A6577">
        <w:trPr>
          <w:trHeight w:val="485"/>
        </w:trPr>
        <w:tc>
          <w:tcPr>
            <w:tcW w:w="18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90E86A" w14:textId="104E8CC7" w:rsidR="001837CB" w:rsidRDefault="00A528BB" w:rsidP="001837C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20</w:t>
            </w:r>
            <w:r w:rsidR="00A55212">
              <w:rPr>
                <w:b/>
                <w:sz w:val="24"/>
                <w:szCs w:val="24"/>
                <w:lang w:eastAsia="pt-BR"/>
              </w:rPr>
              <w:t>/02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311AF9" w14:textId="6FC4C3D4" w:rsidR="001837CB" w:rsidRDefault="00A528BB" w:rsidP="001837C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20/02</w:t>
            </w:r>
          </w:p>
        </w:tc>
        <w:tc>
          <w:tcPr>
            <w:tcW w:w="43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E4B4F2" w14:textId="56B15DCC" w:rsidR="001837CB" w:rsidRPr="00CB2DC3" w:rsidRDefault="001837CB" w:rsidP="001837C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III Avaliação</w:t>
            </w:r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FE96BC" w14:textId="434A4682" w:rsidR="001837CB" w:rsidRDefault="001837CB" w:rsidP="001837C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Assíncrona</w:t>
            </w:r>
          </w:p>
        </w:tc>
      </w:tr>
      <w:tr w:rsidR="001837CB" w14:paraId="1961FAA7" w14:textId="77777777" w:rsidTr="005A6577">
        <w:trPr>
          <w:trHeight w:val="485"/>
        </w:trPr>
        <w:tc>
          <w:tcPr>
            <w:tcW w:w="184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D8EA10" w14:textId="4A9495DF" w:rsidR="001837CB" w:rsidRDefault="00A528BB" w:rsidP="001837C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23/02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985775" w14:textId="7877A6C4" w:rsidR="001837CB" w:rsidRDefault="00A528BB" w:rsidP="001837C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23/02</w:t>
            </w:r>
          </w:p>
        </w:tc>
        <w:tc>
          <w:tcPr>
            <w:tcW w:w="431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5FEFDB" w14:textId="323B8CD0" w:rsidR="001837CB" w:rsidRDefault="001837CB" w:rsidP="001837C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Avaliação de reposição</w:t>
            </w:r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8181EC" w14:textId="137FCD1C" w:rsidR="001837CB" w:rsidRDefault="001837CB" w:rsidP="001837C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Assíncrona</w:t>
            </w:r>
          </w:p>
        </w:tc>
      </w:tr>
    </w:tbl>
    <w:p w14:paraId="0E5CAE59" w14:textId="77777777" w:rsidR="004C6220" w:rsidRDefault="004C6220">
      <w:pPr>
        <w:spacing w:after="0" w:line="240" w:lineRule="auto"/>
        <w:rPr>
          <w:rFonts w:ascii="Calibri" w:eastAsia="Calibri" w:hAnsi="Calibri" w:cs="Calibri"/>
          <w:color w:val="000000"/>
          <w:lang w:eastAsia="zh-CN" w:bidi="hi-IN"/>
        </w:rPr>
      </w:pPr>
    </w:p>
    <w:p w14:paraId="14993CAA" w14:textId="77777777" w:rsidR="004C6220" w:rsidRDefault="008316EC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AVALIAÇÕES:</w:t>
      </w:r>
    </w:p>
    <w:p w14:paraId="55B8FF4D" w14:textId="77777777" w:rsidR="004C6220" w:rsidRDefault="004C6220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tbl>
      <w:tblPr>
        <w:tblStyle w:val="Style13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16"/>
        <w:gridCol w:w="1712"/>
        <w:gridCol w:w="2011"/>
        <w:gridCol w:w="3943"/>
      </w:tblGrid>
      <w:tr w:rsidR="004C6220" w14:paraId="1BC5ECFA" w14:textId="77777777" w:rsidTr="00C6303B">
        <w:trPr>
          <w:trHeight w:val="485"/>
        </w:trPr>
        <w:tc>
          <w:tcPr>
            <w:tcW w:w="2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2719FF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Data</w:t>
            </w:r>
          </w:p>
        </w:tc>
        <w:tc>
          <w:tcPr>
            <w:tcW w:w="17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1D0A21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Hora</w:t>
            </w:r>
          </w:p>
        </w:tc>
        <w:tc>
          <w:tcPr>
            <w:tcW w:w="20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1A5A32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39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031193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Ferramenta de aplicação</w:t>
            </w:r>
          </w:p>
        </w:tc>
      </w:tr>
      <w:tr w:rsidR="004C6220" w14:paraId="60F4A1F1" w14:textId="77777777" w:rsidTr="00C6303B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0EB9E" w14:textId="37C7AC42" w:rsidR="004C6220" w:rsidRDefault="00C6303B" w:rsidP="00C6303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23/11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FBDA19" w14:textId="39485B96" w:rsidR="004C6220" w:rsidRDefault="008316EC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 xml:space="preserve"> </w:t>
            </w:r>
            <w:r w:rsidR="00C6303B">
              <w:rPr>
                <w:b/>
                <w:sz w:val="24"/>
                <w:szCs w:val="24"/>
                <w:lang w:eastAsia="pt-BR"/>
              </w:rPr>
              <w:t>9:45 – 11:30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AD8C9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B597B" w14:textId="36738AA9" w:rsidR="004C6220" w:rsidRPr="00CE525F" w:rsidRDefault="00CE525F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  <w:lang w:eastAsia="pt-BR"/>
              </w:rPr>
            </w:pPr>
            <w:proofErr w:type="spellStart"/>
            <w:r w:rsidRPr="00CE525F">
              <w:rPr>
                <w:b/>
                <w:color w:val="000000" w:themeColor="text1"/>
                <w:sz w:val="24"/>
                <w:szCs w:val="24"/>
                <w:lang w:eastAsia="pt-BR"/>
              </w:rPr>
              <w:t>Multiprova</w:t>
            </w:r>
            <w:proofErr w:type="spellEnd"/>
          </w:p>
        </w:tc>
      </w:tr>
      <w:tr w:rsidR="004C6220" w14:paraId="0A259D8B" w14:textId="77777777" w:rsidTr="00C6303B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587B9" w14:textId="5CA77CF2" w:rsidR="004C6220" w:rsidRDefault="00A528BB" w:rsidP="00497C3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13/01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6490A3" w14:textId="1B69251C" w:rsidR="004C6220" w:rsidRDefault="008316EC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 xml:space="preserve"> </w:t>
            </w:r>
            <w:r w:rsidR="00C6303B">
              <w:rPr>
                <w:b/>
                <w:sz w:val="24"/>
                <w:szCs w:val="24"/>
                <w:lang w:eastAsia="pt-BR"/>
              </w:rPr>
              <w:t>9:45 – 11:30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0D7B2E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3B75DE" w14:textId="3617453C" w:rsidR="004C6220" w:rsidRPr="00CE525F" w:rsidRDefault="00CE525F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  <w:lang w:eastAsia="pt-BR"/>
              </w:rPr>
            </w:pPr>
            <w:proofErr w:type="spellStart"/>
            <w:r w:rsidRPr="00CE525F">
              <w:rPr>
                <w:b/>
                <w:color w:val="000000" w:themeColor="text1"/>
                <w:sz w:val="24"/>
                <w:szCs w:val="24"/>
                <w:lang w:eastAsia="pt-BR"/>
              </w:rPr>
              <w:t>Multiprova</w:t>
            </w:r>
            <w:proofErr w:type="spellEnd"/>
          </w:p>
        </w:tc>
      </w:tr>
      <w:tr w:rsidR="004C6220" w14:paraId="2CE39C29" w14:textId="77777777" w:rsidTr="00C6303B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199371" w14:textId="3A633C4A" w:rsidR="004C6220" w:rsidRDefault="00A528BB" w:rsidP="00497C3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20/02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A4DDC" w14:textId="35B2729F" w:rsidR="004C6220" w:rsidRDefault="008316EC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 xml:space="preserve"> </w:t>
            </w:r>
            <w:r w:rsidR="00C6303B">
              <w:rPr>
                <w:b/>
                <w:sz w:val="24"/>
                <w:szCs w:val="24"/>
                <w:lang w:eastAsia="pt-BR"/>
              </w:rPr>
              <w:t>9:45 – 11:30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C9DBC4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3ª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00EF28" w14:textId="70E83A63" w:rsidR="004C6220" w:rsidRPr="00CE525F" w:rsidRDefault="00CE525F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  <w:lang w:eastAsia="pt-BR"/>
              </w:rPr>
            </w:pPr>
            <w:proofErr w:type="spellStart"/>
            <w:r w:rsidRPr="00CE525F">
              <w:rPr>
                <w:b/>
                <w:color w:val="000000" w:themeColor="text1"/>
                <w:sz w:val="24"/>
                <w:szCs w:val="24"/>
                <w:lang w:eastAsia="pt-BR"/>
              </w:rPr>
              <w:t>Multiprova</w:t>
            </w:r>
            <w:proofErr w:type="spellEnd"/>
          </w:p>
        </w:tc>
      </w:tr>
      <w:tr w:rsidR="004C6220" w14:paraId="4E7931D1" w14:textId="77777777" w:rsidTr="00C6303B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EAA770" w14:textId="5805EDDC" w:rsidR="004C6220" w:rsidRDefault="00C6303B" w:rsidP="00497C3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23/02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2645A8" w14:textId="5C22BADE" w:rsidR="004C6220" w:rsidRDefault="00C6303B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9:45 – 11:30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4B334C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Reposição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FBA86D" w14:textId="1814C8ED" w:rsidR="004C6220" w:rsidRPr="00CE525F" w:rsidRDefault="00CE525F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  <w:lang w:eastAsia="pt-BR"/>
              </w:rPr>
            </w:pPr>
            <w:proofErr w:type="spellStart"/>
            <w:r w:rsidRPr="00CE525F">
              <w:rPr>
                <w:b/>
                <w:color w:val="000000" w:themeColor="text1"/>
                <w:sz w:val="24"/>
                <w:szCs w:val="24"/>
                <w:lang w:eastAsia="pt-BR"/>
              </w:rPr>
              <w:t>Multiprova</w:t>
            </w:r>
            <w:proofErr w:type="spellEnd"/>
          </w:p>
        </w:tc>
      </w:tr>
    </w:tbl>
    <w:p w14:paraId="1A78FF10" w14:textId="77777777" w:rsidR="004C6220" w:rsidRDefault="004C6220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2EDDBE03" w14:textId="77777777" w:rsidR="004C6220" w:rsidRDefault="008316EC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REFERÊNCIAS BÁSICAS:</w:t>
      </w:r>
    </w:p>
    <w:p w14:paraId="0BCF5195" w14:textId="77777777" w:rsidR="004C6220" w:rsidRDefault="004C6220">
      <w:pPr>
        <w:spacing w:after="0" w:line="240" w:lineRule="auto"/>
        <w:ind w:hanging="426"/>
        <w:rPr>
          <w:rFonts w:ascii="Calibri" w:eastAsia="Calibri" w:hAnsi="Calibri" w:cs="Calibri"/>
          <w:color w:val="000000"/>
          <w:lang w:eastAsia="zh-CN" w:bidi="hi-IN"/>
        </w:rPr>
      </w:pPr>
    </w:p>
    <w:tbl>
      <w:tblPr>
        <w:tblStyle w:val="Style14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82"/>
      </w:tblGrid>
      <w:tr w:rsidR="004C6220" w14:paraId="7074EDB5" w14:textId="77777777">
        <w:trPr>
          <w:trHeight w:val="500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98876" w14:textId="77777777" w:rsidR="004C6220" w:rsidRDefault="008316EC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</w:tr>
      <w:tr w:rsidR="004C6220" w14:paraId="5C65A082" w14:textId="77777777">
        <w:trPr>
          <w:trHeight w:val="560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D02699" w14:textId="2EF7E171" w:rsidR="004C6220" w:rsidRPr="0069146D" w:rsidRDefault="00F674F1" w:rsidP="00F674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GONÇALVES, P.B.D.; FREITAS, V.J.F.; FIGUEIREDO, J.R. </w:t>
            </w:r>
            <w:proofErr w:type="spellStart"/>
            <w:r>
              <w:rPr>
                <w:sz w:val="20"/>
                <w:szCs w:val="20"/>
              </w:rPr>
              <w:t>Biotécnicas</w:t>
            </w:r>
            <w:proofErr w:type="spellEnd"/>
            <w:r>
              <w:rPr>
                <w:sz w:val="20"/>
                <w:szCs w:val="20"/>
              </w:rPr>
              <w:t xml:space="preserve"> aplicadas à reprodução animal. 2ª Ed. São Paulo: </w:t>
            </w:r>
            <w:proofErr w:type="spellStart"/>
            <w:r>
              <w:rPr>
                <w:sz w:val="20"/>
                <w:szCs w:val="20"/>
              </w:rPr>
              <w:t>Rocca</w:t>
            </w:r>
            <w:proofErr w:type="spellEnd"/>
            <w:r>
              <w:rPr>
                <w:sz w:val="20"/>
                <w:szCs w:val="20"/>
              </w:rPr>
              <w:t>, 2008.</w:t>
            </w:r>
          </w:p>
        </w:tc>
      </w:tr>
      <w:tr w:rsidR="004C6220" w14:paraId="3930D27D" w14:textId="77777777" w:rsidTr="0069146D">
        <w:trPr>
          <w:trHeight w:val="560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D7A8B8" w14:textId="77777777" w:rsidR="00F674F1" w:rsidRDefault="00F674F1" w:rsidP="00F674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JUNQUEIRA, L.C.U. &amp; CARNEIRO, J. Histologia Básica –texto e atlas. 11ª ed. Rio de Janeiro, Guanabara Koogan, 2008. </w:t>
            </w:r>
          </w:p>
          <w:p w14:paraId="41CB8EC4" w14:textId="77777777" w:rsidR="004C6220" w:rsidRDefault="004C6220" w:rsidP="00F674F1">
            <w:pPr>
              <w:spacing w:after="0" w:line="240" w:lineRule="auto"/>
              <w:jc w:val="both"/>
              <w:rPr>
                <w:sz w:val="20"/>
                <w:szCs w:val="20"/>
                <w:lang w:eastAsia="pt-BR"/>
              </w:rPr>
            </w:pPr>
          </w:p>
        </w:tc>
      </w:tr>
      <w:tr w:rsidR="004C6220" w14:paraId="46DE427B" w14:textId="77777777" w:rsidTr="0069146D">
        <w:trPr>
          <w:trHeight w:val="575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07E4B9" w14:textId="6C1D05F5" w:rsidR="004C6220" w:rsidRPr="00F674F1" w:rsidRDefault="00F674F1" w:rsidP="00F674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BACHA, William J.; BACHA, Linda M. Atlas Colorido De Histologia Veterinária. 2. ed. São Paulo: Roca, 2003.</w:t>
            </w:r>
          </w:p>
        </w:tc>
      </w:tr>
      <w:tr w:rsidR="0069146D" w14:paraId="6DA531E1" w14:textId="77777777" w:rsidTr="0069146D">
        <w:trPr>
          <w:trHeight w:val="575"/>
        </w:trPr>
        <w:tc>
          <w:tcPr>
            <w:tcW w:w="97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9148DD" w14:textId="18AD4F7E" w:rsidR="0069146D" w:rsidRPr="0069146D" w:rsidRDefault="00F674F1" w:rsidP="00F674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GARCIA, S.M.L. &amp; FERNANDEZ, C.G. Embriologia. 2 ª ed. </w:t>
            </w:r>
            <w:proofErr w:type="spellStart"/>
            <w:r>
              <w:rPr>
                <w:sz w:val="20"/>
                <w:szCs w:val="20"/>
              </w:rPr>
              <w:t>Artmed.HAFEZ</w:t>
            </w:r>
            <w:proofErr w:type="spellEnd"/>
            <w:r>
              <w:rPr>
                <w:sz w:val="20"/>
                <w:szCs w:val="20"/>
              </w:rPr>
              <w:t>, E.S.E. Reprodução Animal. 7ª ed. São Paulo: Manole, 2004.</w:t>
            </w:r>
          </w:p>
        </w:tc>
      </w:tr>
      <w:tr w:rsidR="0069146D" w14:paraId="49EFE115" w14:textId="77777777" w:rsidTr="0069146D">
        <w:trPr>
          <w:trHeight w:val="575"/>
        </w:trPr>
        <w:tc>
          <w:tcPr>
            <w:tcW w:w="97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D0378D" w14:textId="4CD0C087" w:rsidR="0069146D" w:rsidRPr="00F674F1" w:rsidRDefault="003F2E3F" w:rsidP="00F674F1">
            <w:pPr>
              <w:rPr>
                <w:sz w:val="20"/>
                <w:szCs w:val="20"/>
              </w:rPr>
            </w:pPr>
            <w:hyperlink r:id="rId9" w:history="1">
              <w:r w:rsidR="00F674F1" w:rsidRPr="002C47D2">
                <w:rPr>
                  <w:rStyle w:val="Hyperlink"/>
                  <w:sz w:val="20"/>
                  <w:szCs w:val="20"/>
                </w:rPr>
                <w:t>https://www.ufrgs.br/icbs-labbiorepr/prodint/livros/livrodeembrio2019.pdf</w:t>
              </w:r>
            </w:hyperlink>
          </w:p>
        </w:tc>
      </w:tr>
      <w:tr w:rsidR="0069146D" w14:paraId="53CCE48F" w14:textId="77777777" w:rsidTr="0069146D">
        <w:trPr>
          <w:trHeight w:val="575"/>
        </w:trPr>
        <w:tc>
          <w:tcPr>
            <w:tcW w:w="978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3D5404" w14:textId="249FC44A" w:rsidR="0069146D" w:rsidRPr="0069146D" w:rsidRDefault="003F2E3F" w:rsidP="0069146D">
            <w:pPr>
              <w:spacing w:after="0" w:line="240" w:lineRule="auto"/>
              <w:jc w:val="both"/>
              <w:rPr>
                <w:sz w:val="20"/>
                <w:szCs w:val="20"/>
                <w:lang w:eastAsia="pt-BR"/>
              </w:rPr>
            </w:pPr>
            <w:hyperlink r:id="rId10" w:history="1">
              <w:r w:rsidR="00F674F1" w:rsidRPr="002C47D2">
                <w:rPr>
                  <w:rStyle w:val="Hyperlink"/>
                  <w:sz w:val="20"/>
                  <w:szCs w:val="20"/>
                </w:rPr>
                <w:t>https://wp.ufpel.edu.br/histologiainterativa/atlas-eletronico-de-histologia/</w:t>
              </w:r>
            </w:hyperlink>
          </w:p>
        </w:tc>
      </w:tr>
    </w:tbl>
    <w:p w14:paraId="57A94824" w14:textId="77777777" w:rsidR="004C6220" w:rsidRDefault="004C6220">
      <w:pPr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144176A8" w14:textId="77777777" w:rsidR="004C6220" w:rsidRDefault="008316EC">
      <w:pPr>
        <w:ind w:hanging="426"/>
        <w:rPr>
          <w:rFonts w:ascii="Arial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REFERÊNCIAS COMPLEMENTARES:</w:t>
      </w:r>
    </w:p>
    <w:tbl>
      <w:tblPr>
        <w:tblStyle w:val="Style15"/>
        <w:tblW w:w="9640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40"/>
      </w:tblGrid>
      <w:tr w:rsidR="004C6220" w14:paraId="5C41B76C" w14:textId="77777777" w:rsidTr="0069146D">
        <w:trPr>
          <w:trHeight w:val="500"/>
        </w:trPr>
        <w:tc>
          <w:tcPr>
            <w:tcW w:w="9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71BBE3" w14:textId="77777777" w:rsidR="004C6220" w:rsidRDefault="008316EC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</w:tr>
      <w:tr w:rsidR="004C6220" w14:paraId="44F28D0B" w14:textId="77777777" w:rsidTr="0069146D">
        <w:trPr>
          <w:trHeight w:val="560"/>
        </w:trPr>
        <w:tc>
          <w:tcPr>
            <w:tcW w:w="964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26A0C5" w14:textId="4FCCE699" w:rsidR="004C6220" w:rsidRPr="00F674F1" w:rsidRDefault="00F674F1" w:rsidP="00F674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ALMEIDA, J.M. Embriologia Veterinária Comparada. 1ª Ed. Rio de Janeiro: Nova Guanabara. 1999</w:t>
            </w:r>
          </w:p>
        </w:tc>
      </w:tr>
      <w:tr w:rsidR="0069146D" w:rsidRPr="00F674F1" w14:paraId="2A9F2212" w14:textId="77777777" w:rsidTr="0069146D">
        <w:trPr>
          <w:trHeight w:val="560"/>
        </w:trPr>
        <w:tc>
          <w:tcPr>
            <w:tcW w:w="96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E259E2" w14:textId="41FEF696" w:rsidR="0069146D" w:rsidRPr="00F674F1" w:rsidRDefault="00F674F1" w:rsidP="00F674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MOORE K. L.; PERSAUD, T. V. N. Embriologia básica. 8. ed. Rio de Janeiro: Guanabara Koogan, 2013. </w:t>
            </w:r>
          </w:p>
        </w:tc>
      </w:tr>
      <w:tr w:rsidR="0069146D" w:rsidRPr="0069146D" w14:paraId="0660AC6E" w14:textId="77777777" w:rsidTr="0069146D">
        <w:trPr>
          <w:trHeight w:val="560"/>
        </w:trPr>
        <w:tc>
          <w:tcPr>
            <w:tcW w:w="96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C3B04F" w14:textId="2CD97AA4" w:rsidR="0069146D" w:rsidRPr="0069146D" w:rsidRDefault="003F2E3F" w:rsidP="0069146D">
            <w:pPr>
              <w:spacing w:after="0" w:line="240" w:lineRule="auto"/>
              <w:jc w:val="both"/>
              <w:rPr>
                <w:sz w:val="20"/>
                <w:szCs w:val="20"/>
                <w:lang w:eastAsia="pt-BR"/>
              </w:rPr>
            </w:pPr>
            <w:hyperlink r:id="rId11" w:history="1">
              <w:r w:rsidR="00F674F1" w:rsidRPr="00E8688C">
                <w:rPr>
                  <w:rStyle w:val="Hyperlink"/>
                  <w:sz w:val="20"/>
                  <w:szCs w:val="20"/>
                  <w:lang w:eastAsia="pt-BR"/>
                </w:rPr>
                <w:t>http://www.uel.br/ccb/histologia/portal/pages/arquivos/Atlas%20Digital%20de%20Histologia%20Basica.pdf</w:t>
              </w:r>
            </w:hyperlink>
            <w:r w:rsidR="00F674F1">
              <w:rPr>
                <w:sz w:val="20"/>
                <w:szCs w:val="20"/>
                <w:lang w:eastAsia="pt-BR"/>
              </w:rPr>
              <w:t xml:space="preserve"> </w:t>
            </w:r>
          </w:p>
          <w:p w14:paraId="325BC9FD" w14:textId="77777777" w:rsidR="0069146D" w:rsidRPr="0069146D" w:rsidRDefault="0069146D" w:rsidP="0069146D">
            <w:pPr>
              <w:spacing w:after="0" w:line="240" w:lineRule="auto"/>
              <w:jc w:val="both"/>
              <w:rPr>
                <w:sz w:val="20"/>
                <w:szCs w:val="20"/>
                <w:lang w:eastAsia="pt-BR"/>
              </w:rPr>
            </w:pPr>
          </w:p>
        </w:tc>
      </w:tr>
    </w:tbl>
    <w:p w14:paraId="2819B2EB" w14:textId="77777777" w:rsidR="004C6220" w:rsidRPr="0069146D" w:rsidRDefault="004C6220"/>
    <w:p w14:paraId="7CF1A5A1" w14:textId="77777777" w:rsidR="004C6220" w:rsidRPr="0069146D" w:rsidRDefault="004C6220"/>
    <w:p w14:paraId="5D6BFD89" w14:textId="77777777" w:rsidR="004C6220" w:rsidRPr="0069146D" w:rsidRDefault="004C6220"/>
    <w:p w14:paraId="12EA47EA" w14:textId="77777777" w:rsidR="004C6220" w:rsidRPr="0069146D" w:rsidRDefault="004C6220"/>
    <w:p w14:paraId="40D59900" w14:textId="77777777" w:rsidR="004C6220" w:rsidRPr="0069146D" w:rsidRDefault="004C6220"/>
    <w:p w14:paraId="5D5B694B" w14:textId="77777777" w:rsidR="004C6220" w:rsidRPr="0069146D" w:rsidRDefault="004C6220"/>
    <w:p w14:paraId="16E3495A" w14:textId="77777777" w:rsidR="004C6220" w:rsidRPr="0069146D" w:rsidRDefault="004C6220"/>
    <w:p w14:paraId="2881B2C6" w14:textId="77777777" w:rsidR="004C6220" w:rsidRPr="0069146D" w:rsidRDefault="004C6220"/>
    <w:p w14:paraId="12B42ECC" w14:textId="77777777" w:rsidR="004C6220" w:rsidRPr="0069146D" w:rsidRDefault="004C6220"/>
    <w:sectPr w:rsidR="004C6220" w:rsidRPr="0069146D">
      <w:headerReference w:type="default" r:id="rId12"/>
      <w:footerReference w:type="default" r:id="rId13"/>
      <w:pgSz w:w="11906" w:h="16838"/>
      <w:pgMar w:top="709" w:right="1134" w:bottom="1276" w:left="1701" w:header="1701" w:footer="1134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C11470" w14:textId="77777777" w:rsidR="003F2E3F" w:rsidRDefault="003F2E3F">
      <w:pPr>
        <w:spacing w:line="240" w:lineRule="auto"/>
      </w:pPr>
      <w:r>
        <w:separator/>
      </w:r>
    </w:p>
  </w:endnote>
  <w:endnote w:type="continuationSeparator" w:id="0">
    <w:p w14:paraId="6F8FE33F" w14:textId="77777777" w:rsidR="003F2E3F" w:rsidRDefault="003F2E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D9C1" w14:textId="77777777" w:rsidR="004C6220" w:rsidRDefault="004C6220">
    <w:pPr>
      <w:pStyle w:val="Rodap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9E7C37" w14:textId="77777777" w:rsidR="003F2E3F" w:rsidRDefault="003F2E3F">
      <w:pPr>
        <w:spacing w:after="0" w:line="240" w:lineRule="auto"/>
      </w:pPr>
      <w:r>
        <w:separator/>
      </w:r>
    </w:p>
  </w:footnote>
  <w:footnote w:type="continuationSeparator" w:id="0">
    <w:p w14:paraId="2C01012B" w14:textId="77777777" w:rsidR="003F2E3F" w:rsidRDefault="003F2E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E4155E" w14:textId="77777777" w:rsidR="004C6220" w:rsidRDefault="004C6220">
    <w:pPr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589"/>
    <w:rsid w:val="000111C7"/>
    <w:rsid w:val="000303B6"/>
    <w:rsid w:val="00030998"/>
    <w:rsid w:val="0003348C"/>
    <w:rsid w:val="00034CE7"/>
    <w:rsid w:val="000456FB"/>
    <w:rsid w:val="00052E8F"/>
    <w:rsid w:val="0007210D"/>
    <w:rsid w:val="000754E6"/>
    <w:rsid w:val="000967D9"/>
    <w:rsid w:val="000B4B23"/>
    <w:rsid w:val="000D1C84"/>
    <w:rsid w:val="000E0104"/>
    <w:rsid w:val="001020D8"/>
    <w:rsid w:val="001035B2"/>
    <w:rsid w:val="001119A1"/>
    <w:rsid w:val="001363B6"/>
    <w:rsid w:val="00151140"/>
    <w:rsid w:val="00157F2A"/>
    <w:rsid w:val="001618AF"/>
    <w:rsid w:val="00166CA6"/>
    <w:rsid w:val="001837CB"/>
    <w:rsid w:val="0019050F"/>
    <w:rsid w:val="001939D9"/>
    <w:rsid w:val="001A72C2"/>
    <w:rsid w:val="001B1725"/>
    <w:rsid w:val="001C15ED"/>
    <w:rsid w:val="001C5AB5"/>
    <w:rsid w:val="001C77CF"/>
    <w:rsid w:val="001D02B7"/>
    <w:rsid w:val="001D3CD6"/>
    <w:rsid w:val="001F098D"/>
    <w:rsid w:val="002010CF"/>
    <w:rsid w:val="00201D7E"/>
    <w:rsid w:val="00216789"/>
    <w:rsid w:val="00230DB4"/>
    <w:rsid w:val="0023444B"/>
    <w:rsid w:val="00234584"/>
    <w:rsid w:val="0024487B"/>
    <w:rsid w:val="00246AC9"/>
    <w:rsid w:val="00250526"/>
    <w:rsid w:val="00265B8A"/>
    <w:rsid w:val="0027755A"/>
    <w:rsid w:val="00281B52"/>
    <w:rsid w:val="00290AF9"/>
    <w:rsid w:val="002A72DD"/>
    <w:rsid w:val="002B7191"/>
    <w:rsid w:val="002B766A"/>
    <w:rsid w:val="002D4B42"/>
    <w:rsid w:val="002D6B0F"/>
    <w:rsid w:val="002F062D"/>
    <w:rsid w:val="002F34D1"/>
    <w:rsid w:val="002F4990"/>
    <w:rsid w:val="002F5798"/>
    <w:rsid w:val="00310971"/>
    <w:rsid w:val="00332D08"/>
    <w:rsid w:val="003349F0"/>
    <w:rsid w:val="00350589"/>
    <w:rsid w:val="003514B1"/>
    <w:rsid w:val="00362E42"/>
    <w:rsid w:val="003640DF"/>
    <w:rsid w:val="0038163C"/>
    <w:rsid w:val="00391777"/>
    <w:rsid w:val="0039315B"/>
    <w:rsid w:val="00393185"/>
    <w:rsid w:val="003C4C03"/>
    <w:rsid w:val="003D16F8"/>
    <w:rsid w:val="003F074C"/>
    <w:rsid w:val="003F2E3F"/>
    <w:rsid w:val="00403725"/>
    <w:rsid w:val="0041222B"/>
    <w:rsid w:val="00413DA0"/>
    <w:rsid w:val="0041788C"/>
    <w:rsid w:val="00420711"/>
    <w:rsid w:val="00424F3B"/>
    <w:rsid w:val="00443D7C"/>
    <w:rsid w:val="00462619"/>
    <w:rsid w:val="00470446"/>
    <w:rsid w:val="00485FE0"/>
    <w:rsid w:val="00495D27"/>
    <w:rsid w:val="00497C3B"/>
    <w:rsid w:val="004A79B6"/>
    <w:rsid w:val="004C6220"/>
    <w:rsid w:val="004D7B59"/>
    <w:rsid w:val="004E146A"/>
    <w:rsid w:val="004E64B9"/>
    <w:rsid w:val="004F3671"/>
    <w:rsid w:val="00506767"/>
    <w:rsid w:val="00514A1C"/>
    <w:rsid w:val="00535168"/>
    <w:rsid w:val="00537C03"/>
    <w:rsid w:val="005448F3"/>
    <w:rsid w:val="005527AD"/>
    <w:rsid w:val="0058709A"/>
    <w:rsid w:val="0059703C"/>
    <w:rsid w:val="005A2E9F"/>
    <w:rsid w:val="005A56F8"/>
    <w:rsid w:val="005A6577"/>
    <w:rsid w:val="005B063F"/>
    <w:rsid w:val="005B3AE7"/>
    <w:rsid w:val="005C72F0"/>
    <w:rsid w:val="005C79DA"/>
    <w:rsid w:val="005F264A"/>
    <w:rsid w:val="005F2747"/>
    <w:rsid w:val="005F27C6"/>
    <w:rsid w:val="00606941"/>
    <w:rsid w:val="00621814"/>
    <w:rsid w:val="00626495"/>
    <w:rsid w:val="00633C21"/>
    <w:rsid w:val="00640868"/>
    <w:rsid w:val="0064238E"/>
    <w:rsid w:val="006562E8"/>
    <w:rsid w:val="0069146D"/>
    <w:rsid w:val="006A2BA0"/>
    <w:rsid w:val="006A5EFA"/>
    <w:rsid w:val="006B06D8"/>
    <w:rsid w:val="006E135C"/>
    <w:rsid w:val="006E2AF2"/>
    <w:rsid w:val="006E40AA"/>
    <w:rsid w:val="006E49D4"/>
    <w:rsid w:val="006F19FE"/>
    <w:rsid w:val="00705BBC"/>
    <w:rsid w:val="00711998"/>
    <w:rsid w:val="0071424C"/>
    <w:rsid w:val="0072172A"/>
    <w:rsid w:val="0072455A"/>
    <w:rsid w:val="007316A2"/>
    <w:rsid w:val="00742CA9"/>
    <w:rsid w:val="007432FB"/>
    <w:rsid w:val="007443A0"/>
    <w:rsid w:val="00751762"/>
    <w:rsid w:val="00767C1D"/>
    <w:rsid w:val="00770D2B"/>
    <w:rsid w:val="007762BA"/>
    <w:rsid w:val="00777A4D"/>
    <w:rsid w:val="007859CD"/>
    <w:rsid w:val="007944F5"/>
    <w:rsid w:val="00796AF8"/>
    <w:rsid w:val="007B19DC"/>
    <w:rsid w:val="007C1D93"/>
    <w:rsid w:val="007C3F30"/>
    <w:rsid w:val="007C61C8"/>
    <w:rsid w:val="007D4204"/>
    <w:rsid w:val="007D44FA"/>
    <w:rsid w:val="0081356C"/>
    <w:rsid w:val="00815478"/>
    <w:rsid w:val="00821C14"/>
    <w:rsid w:val="00825FBF"/>
    <w:rsid w:val="00826F35"/>
    <w:rsid w:val="00830A2E"/>
    <w:rsid w:val="00830FC9"/>
    <w:rsid w:val="008316EC"/>
    <w:rsid w:val="00837E05"/>
    <w:rsid w:val="00842BEC"/>
    <w:rsid w:val="0084528E"/>
    <w:rsid w:val="00846479"/>
    <w:rsid w:val="00853C05"/>
    <w:rsid w:val="00862627"/>
    <w:rsid w:val="00862D1E"/>
    <w:rsid w:val="00890B72"/>
    <w:rsid w:val="008A5AE2"/>
    <w:rsid w:val="008B04B3"/>
    <w:rsid w:val="008B255C"/>
    <w:rsid w:val="008D3553"/>
    <w:rsid w:val="008E4B70"/>
    <w:rsid w:val="008E7402"/>
    <w:rsid w:val="008F40F5"/>
    <w:rsid w:val="00902373"/>
    <w:rsid w:val="009042C7"/>
    <w:rsid w:val="00916B8C"/>
    <w:rsid w:val="00931FDD"/>
    <w:rsid w:val="00937CD8"/>
    <w:rsid w:val="00943EB5"/>
    <w:rsid w:val="00947100"/>
    <w:rsid w:val="00950E33"/>
    <w:rsid w:val="009837B4"/>
    <w:rsid w:val="00994C64"/>
    <w:rsid w:val="009B4477"/>
    <w:rsid w:val="009B65B9"/>
    <w:rsid w:val="009B67E5"/>
    <w:rsid w:val="009D262B"/>
    <w:rsid w:val="009D26D9"/>
    <w:rsid w:val="00A04D16"/>
    <w:rsid w:val="00A06818"/>
    <w:rsid w:val="00A16709"/>
    <w:rsid w:val="00A5137B"/>
    <w:rsid w:val="00A528BB"/>
    <w:rsid w:val="00A55212"/>
    <w:rsid w:val="00A57E0F"/>
    <w:rsid w:val="00A62CDF"/>
    <w:rsid w:val="00A70280"/>
    <w:rsid w:val="00A73F1C"/>
    <w:rsid w:val="00A76339"/>
    <w:rsid w:val="00A83178"/>
    <w:rsid w:val="00A83C01"/>
    <w:rsid w:val="00A871AC"/>
    <w:rsid w:val="00A903BD"/>
    <w:rsid w:val="00A9479E"/>
    <w:rsid w:val="00AA31A3"/>
    <w:rsid w:val="00AB4E70"/>
    <w:rsid w:val="00AD0C46"/>
    <w:rsid w:val="00AD569A"/>
    <w:rsid w:val="00AE1385"/>
    <w:rsid w:val="00AE7045"/>
    <w:rsid w:val="00AF0FA9"/>
    <w:rsid w:val="00AF2B74"/>
    <w:rsid w:val="00B007FF"/>
    <w:rsid w:val="00B15CBB"/>
    <w:rsid w:val="00B16496"/>
    <w:rsid w:val="00B21D18"/>
    <w:rsid w:val="00B222E5"/>
    <w:rsid w:val="00B27932"/>
    <w:rsid w:val="00B27E99"/>
    <w:rsid w:val="00B37F42"/>
    <w:rsid w:val="00B4214D"/>
    <w:rsid w:val="00B530EE"/>
    <w:rsid w:val="00B56947"/>
    <w:rsid w:val="00B84A40"/>
    <w:rsid w:val="00B96C30"/>
    <w:rsid w:val="00BA1413"/>
    <w:rsid w:val="00BA37CF"/>
    <w:rsid w:val="00BB3734"/>
    <w:rsid w:val="00BB407F"/>
    <w:rsid w:val="00BB615D"/>
    <w:rsid w:val="00BC3C2E"/>
    <w:rsid w:val="00BD7A56"/>
    <w:rsid w:val="00BE08F5"/>
    <w:rsid w:val="00BE3941"/>
    <w:rsid w:val="00BF71C2"/>
    <w:rsid w:val="00BF794B"/>
    <w:rsid w:val="00C11628"/>
    <w:rsid w:val="00C11CB8"/>
    <w:rsid w:val="00C13998"/>
    <w:rsid w:val="00C20C9B"/>
    <w:rsid w:val="00C2417C"/>
    <w:rsid w:val="00C34EF4"/>
    <w:rsid w:val="00C4072F"/>
    <w:rsid w:val="00C6303B"/>
    <w:rsid w:val="00CA4A6F"/>
    <w:rsid w:val="00CB2DC3"/>
    <w:rsid w:val="00CB3678"/>
    <w:rsid w:val="00CD3024"/>
    <w:rsid w:val="00CE525F"/>
    <w:rsid w:val="00D01AF5"/>
    <w:rsid w:val="00D21337"/>
    <w:rsid w:val="00D235DB"/>
    <w:rsid w:val="00D26411"/>
    <w:rsid w:val="00D2716A"/>
    <w:rsid w:val="00D30989"/>
    <w:rsid w:val="00D31B8A"/>
    <w:rsid w:val="00D34413"/>
    <w:rsid w:val="00D35368"/>
    <w:rsid w:val="00D4498F"/>
    <w:rsid w:val="00D50F79"/>
    <w:rsid w:val="00D533E1"/>
    <w:rsid w:val="00D60F3E"/>
    <w:rsid w:val="00D92101"/>
    <w:rsid w:val="00DB09A4"/>
    <w:rsid w:val="00DB7C6F"/>
    <w:rsid w:val="00DD2910"/>
    <w:rsid w:val="00DE6B9A"/>
    <w:rsid w:val="00E00EDD"/>
    <w:rsid w:val="00E25884"/>
    <w:rsid w:val="00E31978"/>
    <w:rsid w:val="00E37F64"/>
    <w:rsid w:val="00E44438"/>
    <w:rsid w:val="00E44D85"/>
    <w:rsid w:val="00E637F1"/>
    <w:rsid w:val="00E67C71"/>
    <w:rsid w:val="00E765FD"/>
    <w:rsid w:val="00E81770"/>
    <w:rsid w:val="00E83FDE"/>
    <w:rsid w:val="00E84BE8"/>
    <w:rsid w:val="00EA25DE"/>
    <w:rsid w:val="00EB7FCD"/>
    <w:rsid w:val="00EC5A75"/>
    <w:rsid w:val="00EE3264"/>
    <w:rsid w:val="00EF06E0"/>
    <w:rsid w:val="00EF0AE9"/>
    <w:rsid w:val="00EF6469"/>
    <w:rsid w:val="00F01660"/>
    <w:rsid w:val="00F35C11"/>
    <w:rsid w:val="00F364C0"/>
    <w:rsid w:val="00F46DC4"/>
    <w:rsid w:val="00F50E8A"/>
    <w:rsid w:val="00F51442"/>
    <w:rsid w:val="00F5722C"/>
    <w:rsid w:val="00F63152"/>
    <w:rsid w:val="00F66421"/>
    <w:rsid w:val="00F674F1"/>
    <w:rsid w:val="00F70E90"/>
    <w:rsid w:val="00F71197"/>
    <w:rsid w:val="00F73A0F"/>
    <w:rsid w:val="00F73BF0"/>
    <w:rsid w:val="00F84BE8"/>
    <w:rsid w:val="00F96500"/>
    <w:rsid w:val="00FA65C0"/>
    <w:rsid w:val="00FB0364"/>
    <w:rsid w:val="00FB4CF4"/>
    <w:rsid w:val="00FD232E"/>
    <w:rsid w:val="00FD49C1"/>
    <w:rsid w:val="00FE25C2"/>
    <w:rsid w:val="00FE69E8"/>
    <w:rsid w:val="00FE6A3E"/>
    <w:rsid w:val="18D9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32B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spacing w:after="0" w:line="240" w:lineRule="auto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rPr>
      <w:rFonts w:ascii="Calibri" w:eastAsia="Calibri" w:hAnsi="Calibri" w:cs="Calibri"/>
      <w:lang w:eastAsia="zh-C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1"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mjy2d">
    <w:name w:val="tmjy2d"/>
    <w:basedOn w:val="Fontepargpadro"/>
    <w:qFormat/>
  </w:style>
  <w:style w:type="character" w:customStyle="1" w:styleId="lcoouc">
    <w:name w:val="lcoouc"/>
    <w:basedOn w:val="Fontepargpadro"/>
    <w:qFormat/>
  </w:style>
  <w:style w:type="character" w:customStyle="1" w:styleId="v2zkv">
    <w:name w:val="v2zkv"/>
    <w:basedOn w:val="Fontepargpadro"/>
    <w:qFormat/>
  </w:style>
  <w:style w:type="character" w:customStyle="1" w:styleId="lawve">
    <w:name w:val="lawve"/>
    <w:basedOn w:val="Fontepargpadro"/>
    <w:qFormat/>
  </w:style>
  <w:style w:type="character" w:customStyle="1" w:styleId="Ttulo3Char">
    <w:name w:val="Título 3 Char"/>
    <w:basedOn w:val="Fontepargpadro"/>
    <w:link w:val="Ttulo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Style12">
    <w:name w:val="_Style 12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MenoPendente1">
    <w:name w:val="Menção Pendente1"/>
    <w:basedOn w:val="Fontepargpadro"/>
    <w:uiPriority w:val="99"/>
    <w:semiHidden/>
    <w:unhideWhenUsed/>
    <w:rsid w:val="0069146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D7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F674F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spacing w:after="0" w:line="240" w:lineRule="auto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rPr>
      <w:rFonts w:ascii="Calibri" w:eastAsia="Calibri" w:hAnsi="Calibri" w:cs="Calibri"/>
      <w:lang w:eastAsia="zh-C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1"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mjy2d">
    <w:name w:val="tmjy2d"/>
    <w:basedOn w:val="Fontepargpadro"/>
    <w:qFormat/>
  </w:style>
  <w:style w:type="character" w:customStyle="1" w:styleId="lcoouc">
    <w:name w:val="lcoouc"/>
    <w:basedOn w:val="Fontepargpadro"/>
    <w:qFormat/>
  </w:style>
  <w:style w:type="character" w:customStyle="1" w:styleId="v2zkv">
    <w:name w:val="v2zkv"/>
    <w:basedOn w:val="Fontepargpadro"/>
    <w:qFormat/>
  </w:style>
  <w:style w:type="character" w:customStyle="1" w:styleId="lawve">
    <w:name w:val="lawve"/>
    <w:basedOn w:val="Fontepargpadro"/>
    <w:qFormat/>
  </w:style>
  <w:style w:type="character" w:customStyle="1" w:styleId="Ttulo3Char">
    <w:name w:val="Título 3 Char"/>
    <w:basedOn w:val="Fontepargpadro"/>
    <w:link w:val="Ttulo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Style12">
    <w:name w:val="_Style 12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MenoPendente1">
    <w:name w:val="Menção Pendente1"/>
    <w:basedOn w:val="Fontepargpadro"/>
    <w:uiPriority w:val="99"/>
    <w:semiHidden/>
    <w:unhideWhenUsed/>
    <w:rsid w:val="0069146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D7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F674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8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8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44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26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0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26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93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9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el.br/ccb/histologia/portal/pages/arquivos/Atlas%20Digital%20de%20Histologia%20Basica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p.ufpel.edu.br/histologiainterativa/atlas-eletronico-de-histologi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frgs.br/icbs-labbiorepr/prodint/livros/livrodeembrio2019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1157</Words>
  <Characters>6252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Francisco</dc:creator>
  <cp:lastModifiedBy>Coord de Zootecnia</cp:lastModifiedBy>
  <cp:revision>2</cp:revision>
  <cp:lastPrinted>2020-07-27T04:11:00Z</cp:lastPrinted>
  <dcterms:created xsi:type="dcterms:W3CDTF">2021-09-20T12:52:00Z</dcterms:created>
  <dcterms:modified xsi:type="dcterms:W3CDTF">2021-09-20T12:52:00Z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1046-11.2.0.10101</vt:lpwstr>
  </property>
</Properties>
</file>